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E8163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3DBFDB4D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E8163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9042033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E8163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008D4311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31DE905F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F855E0" w:rsidRPr="00CE3F27">
              <w:rPr>
                <w:b/>
              </w:rPr>
              <w:t>4</w:t>
            </w:r>
            <w:r w:rsidR="00520F51" w:rsidRPr="00520F51">
              <w:rPr>
                <w:rFonts w:ascii="Arial" w:hAnsi="Arial" w:cs="Arial"/>
                <w:b/>
                <w:sz w:val="20"/>
                <w:szCs w:val="20"/>
              </w:rPr>
              <w:t>120</w:t>
            </w:r>
            <w:r w:rsidR="00A84B0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520F51" w:rsidRPr="00520F51">
              <w:rPr>
                <w:rFonts w:ascii="Arial" w:hAnsi="Arial" w:cs="Arial"/>
                <w:b/>
                <w:sz w:val="20"/>
                <w:szCs w:val="20"/>
              </w:rPr>
              <w:t>00</w:t>
            </w:r>
            <w:r w:rsidR="00365462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5A3A97" w:rsidRPr="005A3A97" w14:paraId="713D980C" w14:textId="77777777" w:rsidTr="00E81639">
        <w:trPr>
          <w:trHeight w:val="866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0ECF79DF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682B2211" w:rsidR="005A3A97" w:rsidRPr="00FD6F2E" w:rsidRDefault="00A014F5" w:rsidP="00A014F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014F5">
              <w:rPr>
                <w:rFonts w:ascii="Arial" w:hAnsi="Arial" w:cs="Arial"/>
                <w:b/>
                <w:sz w:val="20"/>
                <w:szCs w:val="20"/>
              </w:rPr>
              <w:t xml:space="preserve">Ochrana stávající migrační prostupnosti vodních toků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</w:t>
            </w:r>
            <w:r w:rsidRPr="00A014F5">
              <w:rPr>
                <w:rFonts w:ascii="Arial" w:hAnsi="Arial" w:cs="Arial"/>
                <w:b/>
                <w:sz w:val="20"/>
                <w:szCs w:val="20"/>
              </w:rPr>
              <w:t>a zlepšování podmínek pro život ryb a dalších vodních organizmů (OHL212002)</w:t>
            </w:r>
          </w:p>
        </w:tc>
      </w:tr>
      <w:tr w:rsidR="005A3A97" w:rsidRPr="005A3A97" w14:paraId="0A3486A9" w14:textId="77777777" w:rsidTr="00E81639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2D7CFF63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1D797648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BA1625">
              <w:rPr>
                <w:rFonts w:ascii="Arial" w:hAnsi="Arial" w:cs="Arial"/>
                <w:sz w:val="20"/>
                <w:szCs w:val="20"/>
              </w:rPr>
              <w:t>0</w:t>
            </w:r>
            <w:r w:rsidR="00365462">
              <w:rPr>
                <w:rFonts w:ascii="Arial" w:hAnsi="Arial" w:cs="Arial"/>
                <w:sz w:val="20"/>
                <w:szCs w:val="20"/>
              </w:rPr>
              <w:t>1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E81639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10B896EF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675DA2DA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</w:t>
            </w:r>
            <w:r w:rsidR="00ED23ED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671FEC" w:rsidRPr="005A3A97" w14:paraId="519493AD" w14:textId="77777777" w:rsidTr="00E81639">
        <w:trPr>
          <w:trHeight w:val="300"/>
        </w:trPr>
        <w:tc>
          <w:tcPr>
            <w:tcW w:w="2972" w:type="dxa"/>
            <w:vAlign w:val="center"/>
          </w:tcPr>
          <w:p w14:paraId="2C3C4123" w14:textId="0018B665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521AE21C" w:rsidR="00671FEC" w:rsidRDefault="00ED23ED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D23ED">
              <w:rPr>
                <w:rFonts w:ascii="Arial" w:hAnsi="Arial" w:cs="Arial"/>
                <w:sz w:val="20"/>
                <w:szCs w:val="20"/>
              </w:rPr>
              <w:t>Zajištění migrační prostupnosti vodního toku</w:t>
            </w:r>
          </w:p>
        </w:tc>
      </w:tr>
      <w:tr w:rsidR="005A3A97" w:rsidRPr="005A3A97" w14:paraId="7F8B0857" w14:textId="77777777" w:rsidTr="00E81639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47A47B9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8725BD" w:rsidRPr="005A3A97" w14:paraId="13B345C4" w14:textId="77777777" w:rsidTr="00E8163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42A76E4D" w14:textId="30EC62F4" w:rsidR="008725BD" w:rsidRPr="00805364" w:rsidRDefault="008725BD" w:rsidP="008725B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bCs/>
                <w:sz w:val="20"/>
                <w:szCs w:val="20"/>
              </w:rPr>
              <w:t>Působnost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2C3F4E80" w14:textId="779CFAA9" w:rsidR="008725BD" w:rsidRDefault="008725BD" w:rsidP="008725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62FBC">
              <w:rPr>
                <w:rFonts w:ascii="Arial" w:hAnsi="Arial" w:cs="Arial"/>
                <w:b/>
                <w:color w:val="000000"/>
                <w:sz w:val="20"/>
                <w:szCs w:val="20"/>
              </w:rPr>
              <w:t>Celé dílčí povodí Ohře, dolního Labe a ostatních přítoků Labe</w:t>
            </w:r>
          </w:p>
        </w:tc>
      </w:tr>
      <w:tr w:rsidR="004971BB" w:rsidRPr="005A3A97" w14:paraId="4375EE6D" w14:textId="77777777" w:rsidTr="00E81639">
        <w:trPr>
          <w:trHeight w:val="300"/>
        </w:trPr>
        <w:tc>
          <w:tcPr>
            <w:tcW w:w="2972" w:type="dxa"/>
            <w:vAlign w:val="center"/>
          </w:tcPr>
          <w:p w14:paraId="6406F56D" w14:textId="0F5BD495" w:rsidR="004971BB" w:rsidRPr="00805364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05364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</w:tcPr>
          <w:p w14:paraId="7A02409E" w14:textId="7DAE8522" w:rsidR="004971BB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71BB" w:rsidRPr="005A3A97" w14:paraId="6C609BEF" w14:textId="77777777" w:rsidTr="00E81639">
        <w:trPr>
          <w:trHeight w:val="300"/>
        </w:trPr>
        <w:tc>
          <w:tcPr>
            <w:tcW w:w="2972" w:type="dxa"/>
            <w:vAlign w:val="center"/>
          </w:tcPr>
          <w:p w14:paraId="04E14690" w14:textId="67375CD6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35D52138" w:rsidR="004971BB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4971BB" w:rsidRPr="005A3A97" w14:paraId="3CCACA67" w14:textId="77777777" w:rsidTr="00E81639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184E56F8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4971BB" w:rsidRPr="005A3A97" w:rsidRDefault="004971BB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971BB" w:rsidRPr="005A3A97" w14:paraId="1CD15177" w14:textId="77777777" w:rsidTr="00E8163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54235B7C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3B4C311A" w:rsidR="004971BB" w:rsidRPr="00093EA0" w:rsidRDefault="00E1530E" w:rsidP="004971B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4971BB" w:rsidRPr="005A3A97" w14:paraId="0DE6DEC7" w14:textId="77777777" w:rsidTr="00E81639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0FDEFEA1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2339D2B7" w:rsidR="004971BB" w:rsidRPr="005A3A97" w:rsidRDefault="003F1EF5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přehrady, překážky a plavební komory - vodní elektrárny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, povodňová ochrana, pitná voda, zavlažování, rekreace, průmysl, plavba, jiný účel, neznámý nebo zastaralý účel</w:t>
            </w:r>
          </w:p>
        </w:tc>
      </w:tr>
      <w:tr w:rsidR="004971BB" w:rsidRPr="005A3A97" w14:paraId="39997FDC" w14:textId="77777777" w:rsidTr="00E81639">
        <w:trPr>
          <w:trHeight w:val="300"/>
        </w:trPr>
        <w:tc>
          <w:tcPr>
            <w:tcW w:w="2972" w:type="dxa"/>
            <w:vAlign w:val="center"/>
          </w:tcPr>
          <w:p w14:paraId="066822B8" w14:textId="384B7E10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noWrap/>
            <w:vAlign w:val="center"/>
          </w:tcPr>
          <w:p w14:paraId="64089DC5" w14:textId="3161931F" w:rsidR="004971BB" w:rsidRPr="005A3A97" w:rsidRDefault="00205F0E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Hydrologické změny – vodní energie, jiný účel</w:t>
            </w:r>
          </w:p>
        </w:tc>
      </w:tr>
      <w:tr w:rsidR="004971BB" w:rsidRPr="005A3A97" w14:paraId="6D4A794D" w14:textId="77777777" w:rsidTr="00205F0E">
        <w:trPr>
          <w:trHeight w:val="567"/>
        </w:trPr>
        <w:tc>
          <w:tcPr>
            <w:tcW w:w="2972" w:type="dxa"/>
            <w:vAlign w:val="center"/>
            <w:hideMark/>
          </w:tcPr>
          <w:p w14:paraId="2C094B8F" w14:textId="57B0A8F7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noWrap/>
            <w:vAlign w:val="center"/>
            <w:hideMark/>
          </w:tcPr>
          <w:p w14:paraId="7BA46884" w14:textId="2FF91073" w:rsidR="004971BB" w:rsidRPr="005A3A97" w:rsidRDefault="005732D9" w:rsidP="007A04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732D9">
              <w:rPr>
                <w:rFonts w:ascii="Arial" w:hAnsi="Arial" w:cs="Arial"/>
                <w:sz w:val="20"/>
                <w:szCs w:val="20"/>
              </w:rPr>
              <w:t>Zlepšení podélné kontinuity (např. vytvoření kanálů pro ryby, demolice starých hrází).</w:t>
            </w:r>
          </w:p>
        </w:tc>
      </w:tr>
      <w:tr w:rsidR="004971BB" w:rsidRPr="005A3A97" w14:paraId="47CD1241" w14:textId="77777777" w:rsidTr="00E81639">
        <w:trPr>
          <w:trHeight w:val="300"/>
        </w:trPr>
        <w:tc>
          <w:tcPr>
            <w:tcW w:w="2972" w:type="dxa"/>
            <w:vAlign w:val="center"/>
          </w:tcPr>
          <w:p w14:paraId="6E1C5CDA" w14:textId="0F014CBB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noWrap/>
            <w:vAlign w:val="center"/>
          </w:tcPr>
          <w:p w14:paraId="512306EA" w14:textId="15370F86" w:rsidR="004971BB" w:rsidRPr="005A3A97" w:rsidRDefault="00205F0E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Zlepšení režimu proudění nebo vytvoření ekologických toků</w:t>
            </w:r>
            <w:bookmarkStart w:id="1" w:name="_GoBack"/>
            <w:bookmarkEnd w:id="1"/>
          </w:p>
        </w:tc>
      </w:tr>
      <w:tr w:rsidR="003F1EF5" w:rsidRPr="005A3A97" w14:paraId="4BC153BA" w14:textId="77777777" w:rsidTr="00E81639">
        <w:trPr>
          <w:trHeight w:val="300"/>
        </w:trPr>
        <w:tc>
          <w:tcPr>
            <w:tcW w:w="2972" w:type="dxa"/>
            <w:vAlign w:val="center"/>
            <w:hideMark/>
          </w:tcPr>
          <w:p w14:paraId="206D165C" w14:textId="1F95BFC4" w:rsidR="003F1EF5" w:rsidRPr="005A3A97" w:rsidRDefault="003F1EF5" w:rsidP="003F1E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noWrap/>
            <w:vAlign w:val="center"/>
            <w:hideMark/>
          </w:tcPr>
          <w:p w14:paraId="13FF7F3F" w14:textId="07BC3E6E" w:rsidR="003F1EF5" w:rsidRPr="005A3A97" w:rsidRDefault="003F1EF5" w:rsidP="003F1E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hydromorfologie: režim průtoku</w:t>
            </w:r>
          </w:p>
        </w:tc>
      </w:tr>
      <w:tr w:rsidR="003F1EF5" w:rsidRPr="005A3A97" w14:paraId="33882E32" w14:textId="77777777" w:rsidTr="00E8163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4312BC09" w:rsidR="003F1EF5" w:rsidRPr="005A3A97" w:rsidRDefault="003F1EF5" w:rsidP="003F1E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18331C23" w:rsidR="003F1EF5" w:rsidRPr="005A3A97" w:rsidRDefault="003F1EF5" w:rsidP="003F1E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hydromorfologie: kontinuita toku</w:t>
            </w:r>
          </w:p>
        </w:tc>
      </w:tr>
      <w:tr w:rsidR="004971BB" w:rsidRPr="005A3A97" w14:paraId="0D9016D3" w14:textId="77777777" w:rsidTr="00E8163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4109E42C" w:rsidR="004971BB" w:rsidRPr="005A3A97" w:rsidRDefault="00435FA7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6432" behindDoc="1" locked="0" layoutInCell="1" allowOverlap="1" wp14:anchorId="62DF0BB1" wp14:editId="26110908">
                  <wp:simplePos x="0" y="0"/>
                  <wp:positionH relativeFrom="page">
                    <wp:posOffset>-939800</wp:posOffset>
                  </wp:positionH>
                  <wp:positionV relativeFrom="page">
                    <wp:posOffset>2540</wp:posOffset>
                  </wp:positionV>
                  <wp:extent cx="7621905" cy="4545330"/>
                  <wp:effectExtent l="0" t="0" r="0" b="7620"/>
                  <wp:wrapNone/>
                  <wp:docPr id="9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1905" cy="4545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971BB"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 w:rsidR="004971BB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5ECB2661" w:rsidR="004971BB" w:rsidRPr="005A3A97" w:rsidRDefault="00826E4C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morfologice</w:t>
            </w:r>
            <w:proofErr w:type="spellEnd"/>
          </w:p>
        </w:tc>
      </w:tr>
      <w:tr w:rsidR="004971BB" w:rsidRPr="005A3A97" w14:paraId="4999A270" w14:textId="77777777" w:rsidTr="00E8163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30A07BF9" w:rsidR="004971BB" w:rsidRPr="005A3A97" w:rsidRDefault="004971BB" w:rsidP="004971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14242D49" w:rsidR="004971BB" w:rsidRPr="005A3A97" w:rsidRDefault="00826E4C" w:rsidP="004971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826E4C" w:rsidRPr="005A3A97" w14:paraId="24F053E2" w14:textId="77777777" w:rsidTr="00205F0E">
        <w:trPr>
          <w:trHeight w:val="300"/>
        </w:trPr>
        <w:tc>
          <w:tcPr>
            <w:tcW w:w="2972" w:type="dxa"/>
            <w:shd w:val="clear" w:color="auto" w:fill="FFFFFF" w:themeFill="background1"/>
          </w:tcPr>
          <w:p w14:paraId="372E9E77" w14:textId="6AF89853" w:rsidR="00826E4C" w:rsidRPr="003A71AD" w:rsidRDefault="00826E4C" w:rsidP="00826E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D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2821F1D" w14:textId="424277AB" w:rsidR="00826E4C" w:rsidRDefault="00826E4C" w:rsidP="00826E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biologie: fytoplankton</w:t>
            </w:r>
          </w:p>
        </w:tc>
      </w:tr>
      <w:tr w:rsidR="003F1EF5" w:rsidRPr="005A3A97" w14:paraId="1D412B31" w14:textId="77777777" w:rsidTr="00E8163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0188969C" w:rsidR="003F1EF5" w:rsidRPr="005A3A97" w:rsidRDefault="003F1EF5" w:rsidP="003F1E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C72DAD0" w14:textId="2E9C9351" w:rsidR="003F1EF5" w:rsidRPr="005A3A97" w:rsidRDefault="003F1EF5" w:rsidP="003F1E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3F1EF5" w:rsidRPr="005A3A97" w14:paraId="1581E224" w14:textId="77777777" w:rsidTr="00E8163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86FFD23" w14:textId="621FC667" w:rsidR="003F1EF5" w:rsidRPr="005A3A97" w:rsidRDefault="003F1EF5" w:rsidP="003F1E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B4F1FC0" w14:textId="5FBA6C53" w:rsidR="003F1EF5" w:rsidRPr="008E108B" w:rsidRDefault="003F1EF5" w:rsidP="003F1E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maloplošné zvláště chráněné území s vazbou na vodu</w:t>
            </w:r>
          </w:p>
        </w:tc>
      </w:tr>
      <w:tr w:rsidR="003F1EF5" w:rsidRPr="005A3A97" w14:paraId="61EB0B8E" w14:textId="77777777" w:rsidTr="00E8163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895144C" w14:textId="51C8495B" w:rsidR="003F1EF5" w:rsidRPr="008E108B" w:rsidRDefault="003F1EF5" w:rsidP="003F1E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A386E43" w14:textId="798C4A3D" w:rsidR="003F1EF5" w:rsidRPr="00F77595" w:rsidRDefault="003F1EF5" w:rsidP="003F1E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701505" w:rsidRPr="005A3A97" w14:paraId="631AD55A" w14:textId="77777777" w:rsidTr="00E8163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7095AC9" w14:textId="1BE1D905" w:rsidR="00701505" w:rsidRPr="00110902" w:rsidRDefault="00701505" w:rsidP="003F1E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CECCA54" w14:textId="069FF1BF" w:rsidR="00701505" w:rsidRPr="00785C97" w:rsidRDefault="00701505" w:rsidP="003F1EF5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ptačí oblasti</w:t>
            </w:r>
          </w:p>
        </w:tc>
      </w:tr>
      <w:tr w:rsidR="00701505" w:rsidRPr="005A3A97" w14:paraId="347FFB82" w14:textId="77777777" w:rsidTr="00E8163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2F7F77D" w14:textId="77DCE82C" w:rsidR="00701505" w:rsidRPr="00110902" w:rsidRDefault="00701505" w:rsidP="003F1E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5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DDE4EC0" w14:textId="1AFF138E" w:rsidR="00701505" w:rsidRPr="00785C97" w:rsidRDefault="00701505" w:rsidP="003F1EF5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Ramsarské mokřady</w:t>
            </w:r>
          </w:p>
        </w:tc>
      </w:tr>
      <w:tr w:rsidR="003F1EF5" w:rsidRPr="005A3A97" w14:paraId="361FAA23" w14:textId="77777777" w:rsidTr="00E81639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1221C73D" w:rsidR="003F1EF5" w:rsidRPr="009D3B3C" w:rsidRDefault="003F1EF5" w:rsidP="003F1E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3F1EF5" w:rsidRPr="005A3A97" w14:paraId="0399F58C" w14:textId="77777777" w:rsidTr="00E81639">
        <w:trPr>
          <w:trHeight w:val="1895"/>
        </w:trPr>
        <w:tc>
          <w:tcPr>
            <w:tcW w:w="2972" w:type="dxa"/>
            <w:vMerge w:val="restart"/>
            <w:shd w:val="clear" w:color="auto" w:fill="FFFFFF" w:themeFill="background1"/>
            <w:vAlign w:val="center"/>
            <w:hideMark/>
          </w:tcPr>
          <w:p w14:paraId="1C7ED70C" w14:textId="71F53364" w:rsidR="003F1EF5" w:rsidRPr="005A3A97" w:rsidRDefault="003F1EF5" w:rsidP="003F1E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176E5FC" w14:textId="36B01EA5" w:rsidR="003F1EF5" w:rsidRDefault="003F1EF5" w:rsidP="003F1EF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D342614" w14:textId="77777777" w:rsidR="003F1EF5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03F98">
              <w:rPr>
                <w:rFonts w:ascii="Arial" w:hAnsi="Arial" w:cs="Arial"/>
                <w:sz w:val="20"/>
                <w:szCs w:val="20"/>
              </w:rPr>
              <w:t xml:space="preserve">Již od 19. století dochází k významným zásahům do morfologie i přirozeného hydrologického režimu vodních toků. </w:t>
            </w:r>
          </w:p>
          <w:p w14:paraId="0D00C26C" w14:textId="77777777" w:rsidR="003F1EF5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66B025E" w14:textId="74A58589" w:rsidR="003F1EF5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3F98">
              <w:rPr>
                <w:rFonts w:ascii="Arial" w:hAnsi="Arial" w:cs="Arial"/>
                <w:sz w:val="20"/>
                <w:szCs w:val="20"/>
              </w:rPr>
              <w:t>Změny ve vodních tocích proběhly na několika úrovních:</w:t>
            </w:r>
          </w:p>
          <w:p w14:paraId="140D6017" w14:textId="77777777" w:rsidR="003F1EF5" w:rsidRPr="00803F98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469AB4" w14:textId="103F6344" w:rsidR="003F1EF5" w:rsidRPr="00803F98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3F98">
              <w:rPr>
                <w:rFonts w:ascii="Arial" w:hAnsi="Arial" w:cs="Arial"/>
                <w:sz w:val="20"/>
                <w:szCs w:val="20"/>
              </w:rPr>
              <w:t xml:space="preserve">a) </w:t>
            </w:r>
            <w:r>
              <w:rPr>
                <w:rFonts w:ascii="Arial" w:hAnsi="Arial" w:cs="Arial"/>
                <w:sz w:val="20"/>
                <w:szCs w:val="20"/>
              </w:rPr>
              <w:t xml:space="preserve">vodní </w:t>
            </w:r>
            <w:r w:rsidRPr="00803F98">
              <w:rPr>
                <w:rFonts w:ascii="Arial" w:hAnsi="Arial" w:cs="Arial"/>
                <w:sz w:val="20"/>
                <w:szCs w:val="20"/>
              </w:rPr>
              <w:t>toky byly přehrazeny příčnými stavbami (jezy, stupni, hrázemi), došlo ke změně hydraulických podmínek</w:t>
            </w:r>
          </w:p>
          <w:p w14:paraId="29A9BAF7" w14:textId="0AC101A8" w:rsidR="003F1EF5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3F98">
              <w:rPr>
                <w:rFonts w:ascii="Arial" w:hAnsi="Arial" w:cs="Arial"/>
                <w:sz w:val="20"/>
                <w:szCs w:val="20"/>
              </w:rPr>
              <w:t>a splaveninového režimu,</w:t>
            </w:r>
          </w:p>
          <w:p w14:paraId="29694BAC" w14:textId="1F0C7A5A" w:rsidR="003F1EF5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BE9E45" w14:textId="77CA9328" w:rsidR="00BE34C1" w:rsidRDefault="00BE34C1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7C5A6C" w14:textId="0AA5A280" w:rsidR="00BE34C1" w:rsidRDefault="00BE34C1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57C3FF" w14:textId="77777777" w:rsidR="00BE34C1" w:rsidRPr="00803F98" w:rsidRDefault="00BE34C1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766BD2" w14:textId="60E04F67" w:rsidR="003F1EF5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3F98">
              <w:rPr>
                <w:rFonts w:ascii="Arial" w:hAnsi="Arial" w:cs="Arial"/>
                <w:sz w:val="20"/>
                <w:szCs w:val="20"/>
              </w:rPr>
              <w:t>b) koryta</w:t>
            </w:r>
            <w:r>
              <w:rPr>
                <w:rFonts w:ascii="Arial" w:hAnsi="Arial" w:cs="Arial"/>
                <w:sz w:val="20"/>
                <w:szCs w:val="20"/>
              </w:rPr>
              <w:t xml:space="preserve"> vodních</w:t>
            </w:r>
            <w:r w:rsidRPr="00803F98">
              <w:rPr>
                <w:rFonts w:ascii="Arial" w:hAnsi="Arial" w:cs="Arial"/>
                <w:sz w:val="20"/>
                <w:szCs w:val="20"/>
              </w:rPr>
              <w:t xml:space="preserve"> toků byla napřímena, mnohdy zatrubněna či zakryta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03F98">
              <w:rPr>
                <w:rFonts w:ascii="Arial" w:hAnsi="Arial" w:cs="Arial"/>
                <w:sz w:val="20"/>
                <w:szCs w:val="20"/>
              </w:rPr>
              <w:t>a izolována od niv s možností rozlivu,</w:t>
            </w:r>
          </w:p>
          <w:p w14:paraId="63D8FF47" w14:textId="77777777" w:rsidR="003F1EF5" w:rsidRPr="00803F98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D134C2E" w14:textId="3DFB5654" w:rsidR="003F1EF5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3F98">
              <w:rPr>
                <w:rFonts w:ascii="Arial" w:hAnsi="Arial" w:cs="Arial"/>
                <w:sz w:val="20"/>
                <w:szCs w:val="20"/>
              </w:rPr>
              <w:t xml:space="preserve">c) dynamika průtokového režimu byla negativně ovlivněna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</w:t>
            </w:r>
            <w:r w:rsidRPr="00803F98">
              <w:rPr>
                <w:rFonts w:ascii="Arial" w:hAnsi="Arial" w:cs="Arial"/>
                <w:sz w:val="20"/>
                <w:szCs w:val="20"/>
              </w:rPr>
              <w:t>v důsledku odběrů vod včetně energetického využití, výstavby nádrží a jezových zdrží</w:t>
            </w:r>
          </w:p>
          <w:p w14:paraId="125BDFE7" w14:textId="16C63577" w:rsidR="003F1EF5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85E41F9" w14:textId="666AD87A" w:rsidR="003F1EF5" w:rsidRPr="00803F98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3F98">
              <w:rPr>
                <w:rFonts w:ascii="Arial" w:hAnsi="Arial" w:cs="Arial"/>
                <w:sz w:val="20"/>
                <w:szCs w:val="20"/>
              </w:rPr>
              <w:t>d) změnila se kvalita vody v</w:t>
            </w:r>
            <w:r>
              <w:rPr>
                <w:rFonts w:ascii="Arial" w:hAnsi="Arial" w:cs="Arial"/>
                <w:sz w:val="20"/>
                <w:szCs w:val="20"/>
              </w:rPr>
              <w:t>e vodních</w:t>
            </w:r>
            <w:r w:rsidRPr="00803F98">
              <w:rPr>
                <w:rFonts w:ascii="Arial" w:hAnsi="Arial" w:cs="Arial"/>
                <w:sz w:val="20"/>
                <w:szCs w:val="20"/>
              </w:rPr>
              <w:t xml:space="preserve"> tocích (chemické a tepelné znečištění má podíl na zvýšeném výskytu eutrofizace vod, znečištění hormonálně aktivními látkami ovlivňujících plodnost jedinců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03F98">
              <w:rPr>
                <w:rFonts w:ascii="Arial" w:hAnsi="Arial" w:cs="Arial"/>
                <w:sz w:val="20"/>
                <w:szCs w:val="20"/>
              </w:rPr>
              <w:t>a reprodukci celých populací apod.)</w:t>
            </w:r>
          </w:p>
          <w:p w14:paraId="4C5FF566" w14:textId="77777777" w:rsidR="003F1EF5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15CF51" w14:textId="5EFE27FA" w:rsidR="003F1EF5" w:rsidRPr="00803F98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3F98">
              <w:rPr>
                <w:rFonts w:ascii="Arial" w:hAnsi="Arial" w:cs="Arial"/>
                <w:sz w:val="20"/>
                <w:szCs w:val="20"/>
              </w:rPr>
              <w:t>Všechny tyto faktory vedou k fragmentaci vodních toků, zániku biotopů, úkrytových či reprodukčních ploch, snížení potravních zdrojů pro vodní a na vodu vázané organizmy i změnám jejich druhového a věkového spektra. Výstavbu rybího přechodu nelze považovat za dostatečnou kompenzaci za zaniklé biotopy.</w:t>
            </w:r>
          </w:p>
          <w:p w14:paraId="39D74EF2" w14:textId="77777777" w:rsidR="003F1EF5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03F9505" w14:textId="31E192D7" w:rsidR="003F1EF5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3F98">
              <w:rPr>
                <w:rFonts w:ascii="Arial" w:hAnsi="Arial" w:cs="Arial"/>
                <w:sz w:val="20"/>
                <w:szCs w:val="20"/>
              </w:rPr>
              <w:t xml:space="preserve">Významnými negativními faktory spojenými s fragmentací </w:t>
            </w:r>
            <w:r>
              <w:rPr>
                <w:rFonts w:ascii="Arial" w:hAnsi="Arial" w:cs="Arial"/>
                <w:sz w:val="20"/>
                <w:szCs w:val="20"/>
              </w:rPr>
              <w:t xml:space="preserve">vodních </w:t>
            </w:r>
            <w:r w:rsidRPr="00803F98">
              <w:rPr>
                <w:rFonts w:ascii="Arial" w:hAnsi="Arial" w:cs="Arial"/>
                <w:sz w:val="20"/>
                <w:szCs w:val="20"/>
              </w:rPr>
              <w:t xml:space="preserve">toků jsou ekologické důsledky výstavby a provozu hydroenergetických zařízení, jejichž provoz je spojen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</w:t>
            </w:r>
            <w:r w:rsidRPr="00803F98">
              <w:rPr>
                <w:rFonts w:ascii="Arial" w:hAnsi="Arial" w:cs="Arial"/>
                <w:sz w:val="20"/>
                <w:szCs w:val="20"/>
              </w:rPr>
              <w:t>s mechanickým zraňováním a přímou mortalitou ryb při průchodu turbínou, s ovlivňováním hydrologického režimu vodních toků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</w:t>
            </w:r>
            <w:r w:rsidRPr="00803F98">
              <w:rPr>
                <w:rFonts w:ascii="Arial" w:hAnsi="Arial" w:cs="Arial"/>
                <w:sz w:val="20"/>
                <w:szCs w:val="20"/>
              </w:rPr>
              <w:t xml:space="preserve">v důsledku špičkování MVE či nadměrného odvedení vod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</w:t>
            </w:r>
            <w:r w:rsidRPr="00803F98">
              <w:rPr>
                <w:rFonts w:ascii="Arial" w:hAnsi="Arial" w:cs="Arial"/>
                <w:sz w:val="20"/>
                <w:szCs w:val="20"/>
              </w:rPr>
              <w:t xml:space="preserve">z derivovaných úseků vodních toků. </w:t>
            </w:r>
          </w:p>
          <w:p w14:paraId="22072D37" w14:textId="1138A707" w:rsidR="003F1EF5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3F98">
              <w:rPr>
                <w:rFonts w:ascii="Arial" w:hAnsi="Arial" w:cs="Arial"/>
                <w:sz w:val="20"/>
                <w:szCs w:val="20"/>
              </w:rPr>
              <w:t xml:space="preserve">Problém prostupnosti migračních překážek ve spojitosti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</w:t>
            </w:r>
            <w:r w:rsidRPr="00803F98">
              <w:rPr>
                <w:rFonts w:ascii="Arial" w:hAnsi="Arial" w:cs="Arial"/>
                <w:sz w:val="20"/>
                <w:szCs w:val="20"/>
              </w:rPr>
              <w:t xml:space="preserve">s provozem MVE dostatečně neřeší ani výstavba rybího přechodu. Vlivem nízkých a nedostačujících hodnot stanovených minimálních zůstatkových průtoků rybí přechody </w:t>
            </w:r>
            <w:r>
              <w:rPr>
                <w:rFonts w:ascii="Arial" w:hAnsi="Arial" w:cs="Arial"/>
                <w:sz w:val="20"/>
                <w:szCs w:val="20"/>
              </w:rPr>
              <w:t xml:space="preserve">nemusí </w:t>
            </w:r>
            <w:r w:rsidRPr="00803F98">
              <w:rPr>
                <w:rFonts w:ascii="Arial" w:hAnsi="Arial" w:cs="Arial"/>
                <w:sz w:val="20"/>
                <w:szCs w:val="20"/>
              </w:rPr>
              <w:t>vytvář</w:t>
            </w:r>
            <w:r>
              <w:rPr>
                <w:rFonts w:ascii="Arial" w:hAnsi="Arial" w:cs="Arial"/>
                <w:sz w:val="20"/>
                <w:szCs w:val="20"/>
              </w:rPr>
              <w:t>et</w:t>
            </w:r>
            <w:r w:rsidRPr="00803F98">
              <w:rPr>
                <w:rFonts w:ascii="Arial" w:hAnsi="Arial" w:cs="Arial"/>
                <w:sz w:val="20"/>
                <w:szCs w:val="20"/>
              </w:rPr>
              <w:t xml:space="preserve"> potřebný „vábivý“ průtok a ryby jsou instinktivně lákány do výtoků z MVE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  <w:r w:rsidRPr="00803F98">
              <w:rPr>
                <w:rFonts w:ascii="Arial" w:hAnsi="Arial" w:cs="Arial"/>
                <w:sz w:val="20"/>
                <w:szCs w:val="20"/>
              </w:rPr>
              <w:t>s vyššími průtoky</w:t>
            </w:r>
            <w:r>
              <w:rPr>
                <w:rFonts w:ascii="Arial" w:hAnsi="Arial" w:cs="Arial"/>
                <w:sz w:val="20"/>
                <w:szCs w:val="20"/>
              </w:rPr>
              <w:t>, často s</w:t>
            </w:r>
            <w:r w:rsidRPr="00803F98">
              <w:rPr>
                <w:rFonts w:ascii="Arial" w:hAnsi="Arial" w:cs="Arial"/>
                <w:sz w:val="20"/>
                <w:szCs w:val="20"/>
              </w:rPr>
              <w:t xml:space="preserve"> nedostatečnou funkcí mechanických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</w:t>
            </w:r>
            <w:r w:rsidRPr="00803F98">
              <w:rPr>
                <w:rFonts w:ascii="Arial" w:hAnsi="Arial" w:cs="Arial"/>
                <w:sz w:val="20"/>
                <w:szCs w:val="20"/>
              </w:rPr>
              <w:t>a elektronických zábran</w:t>
            </w:r>
            <w:r>
              <w:rPr>
                <w:rFonts w:ascii="Arial" w:hAnsi="Arial" w:cs="Arial"/>
                <w:sz w:val="20"/>
                <w:szCs w:val="20"/>
              </w:rPr>
              <w:t>, kde</w:t>
            </w:r>
            <w:r w:rsidRPr="00803F98">
              <w:rPr>
                <w:rFonts w:ascii="Arial" w:hAnsi="Arial" w:cs="Arial"/>
                <w:sz w:val="20"/>
                <w:szCs w:val="20"/>
              </w:rPr>
              <w:t xml:space="preserve"> končí v turbínách MVE. </w:t>
            </w:r>
          </w:p>
          <w:p w14:paraId="41A76EF5" w14:textId="77D2216E" w:rsidR="003F1EF5" w:rsidRPr="00803F98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0768" behindDoc="1" locked="0" layoutInCell="1" allowOverlap="1" wp14:anchorId="3C96A5B2" wp14:editId="3FA369A0">
                  <wp:simplePos x="0" y="0"/>
                  <wp:positionH relativeFrom="page">
                    <wp:posOffset>-2790190</wp:posOffset>
                  </wp:positionH>
                  <wp:positionV relativeFrom="page">
                    <wp:posOffset>4718685</wp:posOffset>
                  </wp:positionV>
                  <wp:extent cx="7621905" cy="4545330"/>
                  <wp:effectExtent l="0" t="0" r="0" b="7620"/>
                  <wp:wrapNone/>
                  <wp:docPr id="6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1905" cy="4545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803F98">
              <w:rPr>
                <w:rFonts w:ascii="Arial" w:hAnsi="Arial" w:cs="Arial"/>
                <w:sz w:val="20"/>
                <w:szCs w:val="20"/>
              </w:rPr>
              <w:t>Dosud neexistují opatření, která by úmrtnost ryb eliminovala zcela nebo dostatečně účinně. Míra ovlivnění ekosystémů vodního toku výstavbou a provozem MVE je přímo úměrná výšce migrační překážky, délce vzdutí, délce a upravenosti koryta derivovaného úseku vodního toku, množství odebírané vody z</w:t>
            </w:r>
            <w:r>
              <w:rPr>
                <w:rFonts w:ascii="Arial" w:hAnsi="Arial" w:cs="Arial"/>
                <w:sz w:val="20"/>
                <w:szCs w:val="20"/>
              </w:rPr>
              <w:t xml:space="preserve"> vodního</w:t>
            </w:r>
            <w:r w:rsidRPr="00803F98">
              <w:rPr>
                <w:rFonts w:ascii="Arial" w:hAnsi="Arial" w:cs="Arial"/>
                <w:sz w:val="20"/>
                <w:szCs w:val="20"/>
              </w:rPr>
              <w:t xml:space="preserve"> toku (potažmo hodnotě stanoveného minimálního zůstatkového průtoku) i celkovém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803F98">
              <w:rPr>
                <w:rFonts w:ascii="Arial" w:hAnsi="Arial" w:cs="Arial"/>
                <w:sz w:val="20"/>
                <w:szCs w:val="20"/>
              </w:rPr>
              <w:t xml:space="preserve"> počtu těchto zařízení na</w:t>
            </w:r>
            <w:r>
              <w:rPr>
                <w:rFonts w:ascii="Arial" w:hAnsi="Arial" w:cs="Arial"/>
                <w:sz w:val="20"/>
                <w:szCs w:val="20"/>
              </w:rPr>
              <w:t xml:space="preserve"> vodním</w:t>
            </w:r>
            <w:r w:rsidRPr="00803F98">
              <w:rPr>
                <w:rFonts w:ascii="Arial" w:hAnsi="Arial" w:cs="Arial"/>
                <w:sz w:val="20"/>
                <w:szCs w:val="20"/>
              </w:rPr>
              <w:t xml:space="preserve"> toku.</w:t>
            </w:r>
          </w:p>
          <w:p w14:paraId="4F587B27" w14:textId="176E52A5" w:rsidR="003F1EF5" w:rsidRPr="00803F98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803F98">
              <w:rPr>
                <w:rFonts w:ascii="Arial" w:hAnsi="Arial" w:cs="Arial"/>
                <w:sz w:val="20"/>
                <w:szCs w:val="20"/>
              </w:rPr>
              <w:t xml:space="preserve">ři kumulativním účinku v důsledku přítomnosti více vodních elektráren na </w:t>
            </w:r>
            <w:r>
              <w:rPr>
                <w:rFonts w:ascii="Arial" w:hAnsi="Arial" w:cs="Arial"/>
                <w:sz w:val="20"/>
                <w:szCs w:val="20"/>
              </w:rPr>
              <w:t xml:space="preserve">vodním </w:t>
            </w:r>
            <w:r w:rsidRPr="00803F98">
              <w:rPr>
                <w:rFonts w:ascii="Arial" w:hAnsi="Arial" w:cs="Arial"/>
                <w:sz w:val="20"/>
                <w:szCs w:val="20"/>
              </w:rPr>
              <w:t xml:space="preserve">toku, jimiž musí dospělý jedinec migrovat, je procento přeživších (a tím i samotná migrační úspěšnost) minimální. Změny přirozeného hydrologického režimu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</w:t>
            </w:r>
            <w:r w:rsidRPr="00803F98">
              <w:rPr>
                <w:rFonts w:ascii="Arial" w:hAnsi="Arial" w:cs="Arial"/>
                <w:sz w:val="20"/>
                <w:szCs w:val="20"/>
              </w:rPr>
              <w:t>v derivovaných úsecích vodních toků významně ovlivňují abiotické a biotické parametry říčního prostředí a funkčnost samotných nápravných či kompenzačních opatření (např. rybích přechodů).</w:t>
            </w:r>
          </w:p>
          <w:p w14:paraId="1900C243" w14:textId="44B377FD" w:rsidR="003F1EF5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072F876" w14:textId="77777777" w:rsidR="00BE34C1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3F98">
              <w:rPr>
                <w:rFonts w:ascii="Arial" w:hAnsi="Arial" w:cs="Arial"/>
                <w:sz w:val="20"/>
                <w:szCs w:val="20"/>
              </w:rPr>
              <w:t xml:space="preserve">Negativní dopady fragmentace </w:t>
            </w:r>
            <w:r>
              <w:rPr>
                <w:rFonts w:ascii="Arial" w:hAnsi="Arial" w:cs="Arial"/>
                <w:sz w:val="20"/>
                <w:szCs w:val="20"/>
              </w:rPr>
              <w:t xml:space="preserve">vodních </w:t>
            </w:r>
            <w:r w:rsidRPr="00803F98">
              <w:rPr>
                <w:rFonts w:ascii="Arial" w:hAnsi="Arial" w:cs="Arial"/>
                <w:sz w:val="20"/>
                <w:szCs w:val="20"/>
              </w:rPr>
              <w:t xml:space="preserve">toků spjaté s existencí příčných překážek zdaleka přesahují otázku volné migrace vodních organizmů a prostorové izolace populací, protože nevratně mění původní stanoviště (transport a ukládání sedimentů, jakost vod, vodní stavy a průtokové poměry toků) a limitují dostupnost druhově specifických stanovišť organismů vázaných na tekoucí vody </w:t>
            </w:r>
            <w:r w:rsidRPr="00803F98">
              <w:rPr>
                <w:rFonts w:ascii="Arial" w:hAnsi="Arial" w:cs="Arial"/>
                <w:sz w:val="20"/>
                <w:szCs w:val="20"/>
              </w:rPr>
              <w:lastRenderedPageBreak/>
              <w:t xml:space="preserve">(rozmnožovacích ploch, úkrytů, preferovaných stanovišť pro získávání potravy). </w:t>
            </w:r>
          </w:p>
          <w:p w14:paraId="25106049" w14:textId="77777777" w:rsidR="00BE34C1" w:rsidRDefault="00BE34C1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3A92023" w14:textId="77777777" w:rsidR="00BE34C1" w:rsidRDefault="00BE34C1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797252" w14:textId="41C73E2D" w:rsidR="003F1EF5" w:rsidRPr="00803F98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3F98">
              <w:rPr>
                <w:rFonts w:ascii="Arial" w:hAnsi="Arial" w:cs="Arial"/>
                <w:sz w:val="20"/>
                <w:szCs w:val="20"/>
              </w:rPr>
              <w:t>Výše uvedené informace vyplývají také</w:t>
            </w:r>
            <w:r w:rsidR="00BE34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03F98">
              <w:rPr>
                <w:rFonts w:ascii="Arial" w:hAnsi="Arial" w:cs="Arial"/>
                <w:sz w:val="20"/>
                <w:szCs w:val="20"/>
              </w:rPr>
              <w:t>z Koncepce zprůchodnění říční sítě ČR aktualizované v průběhu roku 20</w:t>
            </w: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Pr="00803F98">
              <w:rPr>
                <w:rFonts w:ascii="Arial" w:hAnsi="Arial" w:cs="Arial"/>
                <w:sz w:val="20"/>
                <w:szCs w:val="20"/>
              </w:rPr>
              <w:t xml:space="preserve"> Ministerstvem životního prostředí.</w:t>
            </w:r>
          </w:p>
          <w:p w14:paraId="0F712B52" w14:textId="2B109634" w:rsidR="003F1EF5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235D87" w14:textId="6B2E6BD9" w:rsidR="003F1EF5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3F98">
              <w:rPr>
                <w:rFonts w:ascii="Arial" w:hAnsi="Arial" w:cs="Arial"/>
                <w:sz w:val="20"/>
                <w:szCs w:val="20"/>
              </w:rPr>
              <w:t>Pro plánovací období 20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7548A2">
              <w:rPr>
                <w:rFonts w:ascii="Arial" w:hAnsi="Arial" w:cs="Arial"/>
                <w:sz w:val="20"/>
                <w:szCs w:val="20"/>
              </w:rPr>
              <w:t>7</w:t>
            </w:r>
            <w:r w:rsidRPr="00803F98">
              <w:rPr>
                <w:rFonts w:ascii="Arial" w:hAnsi="Arial" w:cs="Arial"/>
                <w:sz w:val="20"/>
                <w:szCs w:val="20"/>
              </w:rPr>
              <w:t>-20</w:t>
            </w:r>
            <w:r w:rsidR="007548A2">
              <w:rPr>
                <w:rFonts w:ascii="Arial" w:hAnsi="Arial" w:cs="Arial"/>
                <w:sz w:val="20"/>
                <w:szCs w:val="20"/>
              </w:rPr>
              <w:t>33</w:t>
            </w:r>
            <w:r w:rsidRPr="00803F9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byla </w:t>
            </w:r>
            <w:r w:rsidRPr="00803F98">
              <w:rPr>
                <w:rFonts w:ascii="Arial" w:hAnsi="Arial" w:cs="Arial"/>
                <w:sz w:val="20"/>
                <w:szCs w:val="20"/>
              </w:rPr>
              <w:t xml:space="preserve">ve všech třech </w:t>
            </w:r>
            <w:r>
              <w:rPr>
                <w:rFonts w:ascii="Arial" w:hAnsi="Arial" w:cs="Arial"/>
                <w:sz w:val="20"/>
                <w:szCs w:val="20"/>
              </w:rPr>
              <w:t>hlavních</w:t>
            </w:r>
            <w:r w:rsidRPr="00803F98">
              <w:rPr>
                <w:rFonts w:ascii="Arial" w:hAnsi="Arial" w:cs="Arial"/>
                <w:sz w:val="20"/>
                <w:szCs w:val="20"/>
              </w:rPr>
              <w:t xml:space="preserve"> povodích České republiky identifikována morfologie (nevhodné antropogenní užívání, nevhodné úpravy vodních </w:t>
            </w:r>
            <w:proofErr w:type="gramStart"/>
            <w:r w:rsidRPr="00803F98">
              <w:rPr>
                <w:rFonts w:ascii="Arial" w:hAnsi="Arial" w:cs="Arial"/>
                <w:sz w:val="20"/>
                <w:szCs w:val="20"/>
              </w:rPr>
              <w:t xml:space="preserve">toků)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</w:t>
            </w:r>
            <w:r w:rsidRPr="00803F98">
              <w:rPr>
                <w:rFonts w:ascii="Arial" w:hAnsi="Arial" w:cs="Arial"/>
                <w:sz w:val="20"/>
                <w:szCs w:val="20"/>
              </w:rPr>
              <w:t>a průchodnost vodních toků jako významný vodohospodářský problém.</w:t>
            </w:r>
          </w:p>
          <w:p w14:paraId="5421A200" w14:textId="1611B05D" w:rsidR="003F1EF5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802BBD" w14:textId="3D67C670" w:rsidR="003F1EF5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3F98">
              <w:rPr>
                <w:rFonts w:ascii="Arial" w:hAnsi="Arial" w:cs="Arial"/>
                <w:sz w:val="20"/>
                <w:szCs w:val="20"/>
              </w:rPr>
              <w:t>Zprostupňování migračních bariér a revitalizace vodních toků představují nákladná opatření k řešení důsledků nevhodného užívání, nikoliv jejich příčin. V kombinaci s již stávajícím i budoucím nevhodným užíváním vod na vodních tocích nejsou tato opatření dostatečně účinná.</w:t>
            </w:r>
          </w:p>
          <w:p w14:paraId="0015EEB6" w14:textId="3801AD10" w:rsidR="003F1EF5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2AB552" w14:textId="4F0C702D" w:rsidR="003F1EF5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3F98">
              <w:rPr>
                <w:rFonts w:ascii="Arial" w:hAnsi="Arial" w:cs="Arial"/>
                <w:sz w:val="20"/>
                <w:szCs w:val="20"/>
              </w:rPr>
              <w:t xml:space="preserve"> Antropogenní tlak na fragmentaci vodních toků stále stoupá.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Pr="00803F98">
              <w:rPr>
                <w:rFonts w:ascii="Arial" w:hAnsi="Arial" w:cs="Arial"/>
                <w:sz w:val="20"/>
                <w:szCs w:val="20"/>
              </w:rPr>
              <w:t xml:space="preserve">Od roku 2002, kdy bylo </w:t>
            </w:r>
            <w:r w:rsidRPr="00733631">
              <w:rPr>
                <w:rFonts w:ascii="Arial" w:hAnsi="Arial" w:cs="Arial"/>
                <w:sz w:val="20"/>
                <w:szCs w:val="20"/>
              </w:rPr>
              <w:t xml:space="preserve">v České republice evidováno celkem                 878 MVE s výkonem do 1MW, k 31.12.2017 </w:t>
            </w:r>
            <w:r w:rsidR="00FC1DAC">
              <w:rPr>
                <w:rFonts w:ascii="Arial" w:hAnsi="Arial" w:cs="Arial"/>
                <w:sz w:val="20"/>
                <w:szCs w:val="20"/>
              </w:rPr>
              <w:t xml:space="preserve">jich </w:t>
            </w:r>
            <w:r w:rsidRPr="00733631">
              <w:rPr>
                <w:rFonts w:ascii="Arial" w:hAnsi="Arial" w:cs="Arial"/>
                <w:sz w:val="20"/>
                <w:szCs w:val="20"/>
              </w:rPr>
              <w:t>bylo evidováno již 991. Jedná se o dvě třetiny z celkového počtu malých vodních elektráren. (zdroj: malé vodní elektrárny (MVE) v ČR, Svaz podnikatelů pro využití energetických zdrojů, z.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33631">
              <w:rPr>
                <w:rFonts w:ascii="Arial" w:hAnsi="Arial" w:cs="Arial"/>
                <w:sz w:val="20"/>
                <w:szCs w:val="20"/>
              </w:rPr>
              <w:t>s.).</w:t>
            </w:r>
            <w:r w:rsidRPr="00803F98">
              <w:rPr>
                <w:rFonts w:ascii="Arial" w:hAnsi="Arial" w:cs="Arial"/>
                <w:sz w:val="20"/>
                <w:szCs w:val="20"/>
              </w:rPr>
              <w:t xml:space="preserve"> Přičemž sama Státní energetická koncepce z hlediska vývoje a struktury hrubé výroby elektřiny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03F98">
              <w:rPr>
                <w:rFonts w:ascii="Arial" w:hAnsi="Arial" w:cs="Arial"/>
                <w:sz w:val="20"/>
                <w:szCs w:val="20"/>
              </w:rPr>
              <w:t xml:space="preserve">z obnovitelných zdrojů energie do roku 2040 hovoří: </w:t>
            </w:r>
          </w:p>
          <w:p w14:paraId="32BEDBE3" w14:textId="7BB616DD" w:rsidR="003F1EF5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3F98">
              <w:rPr>
                <w:rFonts w:ascii="Arial" w:hAnsi="Arial" w:cs="Arial"/>
                <w:sz w:val="20"/>
                <w:szCs w:val="20"/>
              </w:rPr>
              <w:t xml:space="preserve">„Kromě vodní energie, jejíž potenciál byl díky více než stoletému rozvoji vodních elektráren na našem území již prakticky vyčerpán, je patrný předpoklad dalšího rozvoje bioplynových stanic a FVE“. </w:t>
            </w:r>
          </w:p>
          <w:p w14:paraId="14D5986D" w14:textId="0EBC9A59" w:rsidR="003F1EF5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F808CD" w14:textId="502FF59D" w:rsidR="003F1EF5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3F98">
              <w:rPr>
                <w:rFonts w:ascii="Arial" w:hAnsi="Arial" w:cs="Arial"/>
                <w:sz w:val="20"/>
                <w:szCs w:val="20"/>
              </w:rPr>
              <w:t xml:space="preserve">Na některých </w:t>
            </w:r>
            <w:r>
              <w:rPr>
                <w:rFonts w:ascii="Arial" w:hAnsi="Arial" w:cs="Arial"/>
                <w:sz w:val="20"/>
                <w:szCs w:val="20"/>
              </w:rPr>
              <w:t xml:space="preserve">vodních </w:t>
            </w:r>
            <w:r w:rsidRPr="00803F98">
              <w:rPr>
                <w:rFonts w:ascii="Arial" w:hAnsi="Arial" w:cs="Arial"/>
                <w:sz w:val="20"/>
                <w:szCs w:val="20"/>
              </w:rPr>
              <w:t xml:space="preserve">tocích již dnes existují několikakilometrové úseky vodních toků, které jsou tvořeny téměř výhradně příčnými stavbami, </w:t>
            </w:r>
            <w:r>
              <w:rPr>
                <w:rFonts w:ascii="Arial" w:hAnsi="Arial" w:cs="Arial"/>
                <w:sz w:val="20"/>
                <w:szCs w:val="20"/>
              </w:rPr>
              <w:t xml:space="preserve">jezovými </w:t>
            </w:r>
            <w:r w:rsidRPr="00803F98">
              <w:rPr>
                <w:rFonts w:ascii="Arial" w:hAnsi="Arial" w:cs="Arial"/>
                <w:sz w:val="20"/>
                <w:szCs w:val="20"/>
              </w:rPr>
              <w:t xml:space="preserve">zdržemi či nádržemi a dlouhými derivovanými úseky vodních toků s minimálními zůstatkovými průtoky. </w:t>
            </w:r>
          </w:p>
          <w:p w14:paraId="781F77FA" w14:textId="5C001867" w:rsidR="003F1EF5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78720" behindDoc="1" locked="0" layoutInCell="1" allowOverlap="1" wp14:anchorId="3B70F5A4" wp14:editId="2DD5CF61">
                  <wp:simplePos x="0" y="0"/>
                  <wp:positionH relativeFrom="page">
                    <wp:posOffset>-2788285</wp:posOffset>
                  </wp:positionH>
                  <wp:positionV relativeFrom="page">
                    <wp:posOffset>4709795</wp:posOffset>
                  </wp:positionV>
                  <wp:extent cx="7621905" cy="4545330"/>
                  <wp:effectExtent l="0" t="0" r="0" b="7620"/>
                  <wp:wrapNone/>
                  <wp:docPr id="5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1905" cy="4545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7F2922E" w14:textId="26873261" w:rsidR="003F1EF5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3F98">
              <w:rPr>
                <w:rFonts w:ascii="Arial" w:hAnsi="Arial" w:cs="Arial"/>
                <w:sz w:val="20"/>
                <w:szCs w:val="20"/>
              </w:rPr>
              <w:t>Vodní útvary s takto ovlivněnými úseky vodních toků splňují podmínky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03F98">
              <w:rPr>
                <w:rFonts w:ascii="Arial" w:hAnsi="Arial" w:cs="Arial"/>
                <w:sz w:val="20"/>
                <w:szCs w:val="20"/>
              </w:rPr>
              <w:t>významného antropogenního ovlivnění hydromorfologického stavu dle kap. I.2.3. Umělé a silně ovlivněné vodní útvary Národního plánu povodí Labe</w:t>
            </w:r>
            <w:r>
              <w:rPr>
                <w:rFonts w:ascii="Arial" w:hAnsi="Arial" w:cs="Arial"/>
                <w:sz w:val="20"/>
                <w:szCs w:val="20"/>
              </w:rPr>
              <w:t>, ale již</w:t>
            </w:r>
            <w:r w:rsidRPr="00803F98">
              <w:rPr>
                <w:rFonts w:ascii="Arial" w:hAnsi="Arial" w:cs="Arial"/>
                <w:sz w:val="20"/>
                <w:szCs w:val="20"/>
              </w:rPr>
              <w:t xml:space="preserve"> nesplňují požadavek „uznatelného užívání“. </w:t>
            </w:r>
          </w:p>
          <w:p w14:paraId="4F95A858" w14:textId="41184AF3" w:rsidR="003F1EF5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DC7BE30" w14:textId="7F7947C3" w:rsidR="003F1EF5" w:rsidRPr="00803F98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3F98">
              <w:rPr>
                <w:rFonts w:ascii="Arial" w:hAnsi="Arial" w:cs="Arial"/>
                <w:sz w:val="20"/>
                <w:szCs w:val="20"/>
              </w:rPr>
              <w:t>Pro využívání energetického potenciálu vod je za uznatelné užívání považována výroba elektrické energie s instalovaným výkonem nad 2 MW na jedné migrační překážce.</w:t>
            </w:r>
          </w:p>
          <w:p w14:paraId="02D80F7B" w14:textId="57C95E5B" w:rsidR="003F1EF5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3F98">
              <w:rPr>
                <w:rFonts w:ascii="Arial" w:hAnsi="Arial" w:cs="Arial"/>
                <w:sz w:val="20"/>
                <w:szCs w:val="20"/>
              </w:rPr>
              <w:t>Takové vodní útvary nelze vymezit jako silně ovlivněné a musí dosáhnout dobrého stavu, s ohledem na:</w:t>
            </w:r>
          </w:p>
          <w:p w14:paraId="74ECC9DD" w14:textId="74FE0C43" w:rsidR="003F1EF5" w:rsidRPr="00803F98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5D6A592" w14:textId="0FF505F2" w:rsidR="003F1EF5" w:rsidRPr="00C8459D" w:rsidRDefault="003F1EF5" w:rsidP="003F1EF5">
            <w:pPr>
              <w:pStyle w:val="Odstavecseseznamem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459D">
              <w:rPr>
                <w:rFonts w:ascii="Arial" w:hAnsi="Arial" w:cs="Arial"/>
                <w:sz w:val="20"/>
                <w:szCs w:val="20"/>
              </w:rPr>
              <w:t>stávající míru ovlivnění vodních toků neprůchodnými překážkami i zařízeními k využívání energetického potenciálu vod</w:t>
            </w:r>
          </w:p>
          <w:p w14:paraId="069A9B40" w14:textId="063A9D68" w:rsidR="003F1EF5" w:rsidRPr="00C8459D" w:rsidRDefault="003F1EF5" w:rsidP="003F1EF5">
            <w:pPr>
              <w:pStyle w:val="Odstavecseseznamem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459D">
              <w:rPr>
                <w:rFonts w:ascii="Arial" w:hAnsi="Arial" w:cs="Arial"/>
                <w:sz w:val="20"/>
                <w:szCs w:val="20"/>
              </w:rPr>
              <w:t>negativní kumulativní dopady MVE na ekologický stav/potenciál vodních útvarů</w:t>
            </w:r>
          </w:p>
          <w:p w14:paraId="39778AFF" w14:textId="5A42A5BF" w:rsidR="003F1EF5" w:rsidRDefault="003F1EF5" w:rsidP="003F1EF5">
            <w:pPr>
              <w:pStyle w:val="Odstavecseseznamem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459D">
              <w:rPr>
                <w:rFonts w:ascii="Arial" w:hAnsi="Arial" w:cs="Arial"/>
                <w:sz w:val="20"/>
                <w:szCs w:val="20"/>
              </w:rPr>
              <w:t>rozšiřující se zástavb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C8459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9DD71B8" w14:textId="44FE9781" w:rsidR="00BE34C1" w:rsidRDefault="00BE34C1" w:rsidP="00BE34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6136BFE" w14:textId="77777777" w:rsidR="00BE34C1" w:rsidRPr="00BE34C1" w:rsidRDefault="00BE34C1" w:rsidP="00BE34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9B3724" w14:textId="71A0FC29" w:rsidR="003F1EF5" w:rsidRDefault="003F1EF5" w:rsidP="003F1EF5">
            <w:pPr>
              <w:pStyle w:val="Odstavecseseznamem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459D">
              <w:rPr>
                <w:rFonts w:ascii="Arial" w:hAnsi="Arial" w:cs="Arial"/>
                <w:sz w:val="20"/>
                <w:szCs w:val="20"/>
              </w:rPr>
              <w:t xml:space="preserve">probíhající klimatické změny (větší rozkolísanost průtoků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</w:t>
            </w:r>
            <w:r w:rsidRPr="00C8459D">
              <w:rPr>
                <w:rFonts w:ascii="Arial" w:hAnsi="Arial" w:cs="Arial"/>
                <w:sz w:val="20"/>
                <w:szCs w:val="20"/>
              </w:rPr>
              <w:t xml:space="preserve">i srážek) i budoucích možných potřeb vody (minimální zůstatkový průtok umožňuje pouze obecné nakládání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</w:t>
            </w:r>
            <w:r w:rsidRPr="00C8459D">
              <w:rPr>
                <w:rFonts w:ascii="Arial" w:hAnsi="Arial" w:cs="Arial"/>
                <w:sz w:val="20"/>
                <w:szCs w:val="20"/>
              </w:rPr>
              <w:t xml:space="preserve">s vodami, znemožňuje další povolená nakládání s vodami na dobu minimálně </w:t>
            </w:r>
            <w:proofErr w:type="gramStart"/>
            <w:r w:rsidRPr="00C8459D">
              <w:rPr>
                <w:rFonts w:ascii="Arial" w:hAnsi="Arial" w:cs="Arial"/>
                <w:sz w:val="20"/>
                <w:szCs w:val="20"/>
              </w:rPr>
              <w:t>30ti</w:t>
            </w:r>
            <w:proofErr w:type="gramEnd"/>
            <w:r w:rsidRPr="00C8459D">
              <w:rPr>
                <w:rFonts w:ascii="Arial" w:hAnsi="Arial" w:cs="Arial"/>
                <w:sz w:val="20"/>
                <w:szCs w:val="20"/>
              </w:rPr>
              <w:t xml:space="preserve"> let)</w:t>
            </w:r>
          </w:p>
          <w:p w14:paraId="779F4A40" w14:textId="1467E93D" w:rsidR="003F1EF5" w:rsidRDefault="003F1EF5" w:rsidP="003F1EF5">
            <w:pPr>
              <w:pStyle w:val="Odstavecseseznamem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459D">
              <w:rPr>
                <w:rFonts w:ascii="Arial" w:hAnsi="Arial" w:cs="Arial"/>
                <w:sz w:val="20"/>
                <w:szCs w:val="20"/>
              </w:rPr>
              <w:t xml:space="preserve">ustanovení § 9 odstavce 6 vodního zákona, (povolení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</w:t>
            </w:r>
            <w:r w:rsidRPr="00C8459D">
              <w:rPr>
                <w:rFonts w:ascii="Arial" w:hAnsi="Arial" w:cs="Arial"/>
                <w:sz w:val="20"/>
                <w:szCs w:val="20"/>
              </w:rPr>
              <w:t>k nakládání s vodami pro využívání jejich energetického potenciálu nemůže být vydáno na dobu kratší než 30 let. Vodoprávní úřad postupem podle § 12 odst. 2 dobu platnosti povolení prodlouží o dobu stanovenou ve stávajícím povolení)</w:t>
            </w:r>
          </w:p>
          <w:p w14:paraId="34F061DA" w14:textId="2809F284" w:rsidR="003F1EF5" w:rsidRDefault="003F1EF5" w:rsidP="003F1EF5">
            <w:pPr>
              <w:pStyle w:val="Odstavecseseznamem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459D">
              <w:rPr>
                <w:rFonts w:ascii="Arial" w:hAnsi="Arial" w:cs="Arial"/>
                <w:sz w:val="20"/>
                <w:szCs w:val="20"/>
              </w:rPr>
              <w:t>potřeby nezhoršení a dosažení dobrého stavu vodních útvarů ve smyslu §23a vodního zákona</w:t>
            </w:r>
          </w:p>
          <w:p w14:paraId="04972352" w14:textId="20A19FBC" w:rsidR="003F1EF5" w:rsidRPr="00C8459D" w:rsidRDefault="003F1EF5" w:rsidP="003F1EF5">
            <w:pPr>
              <w:pStyle w:val="Odstavecseseznamem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EA0287" w14:textId="544FE555" w:rsidR="003F1EF5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Zde </w:t>
            </w:r>
            <w:r w:rsidRPr="00803F98">
              <w:rPr>
                <w:rFonts w:ascii="Arial" w:hAnsi="Arial" w:cs="Arial"/>
                <w:sz w:val="20"/>
                <w:szCs w:val="20"/>
              </w:rPr>
              <w:t>vyvstává potřeba stanovení pravidel pro nakládání s vodami ve vodních útvarech, výstavbu nových vodních děl a úpravy na vodních tocích.</w:t>
            </w:r>
          </w:p>
          <w:p w14:paraId="4F7E5DE3" w14:textId="1C8D98BC" w:rsidR="003F1EF5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0C9AC3" w14:textId="6946C2B6" w:rsidR="003F1EF5" w:rsidRPr="00832534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1EF5" w:rsidRPr="005A3A97" w14:paraId="71CB8807" w14:textId="77777777" w:rsidTr="00E81639">
        <w:trPr>
          <w:trHeight w:val="1031"/>
        </w:trPr>
        <w:tc>
          <w:tcPr>
            <w:tcW w:w="2972" w:type="dxa"/>
            <w:vMerge/>
            <w:shd w:val="clear" w:color="auto" w:fill="FFFFFF" w:themeFill="background1"/>
            <w:vAlign w:val="center"/>
          </w:tcPr>
          <w:p w14:paraId="0D477497" w14:textId="77777777" w:rsidR="003F1EF5" w:rsidRDefault="003F1EF5" w:rsidP="003F1EF5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7D0D66A0" w14:textId="634A4125" w:rsidR="003F1EF5" w:rsidRDefault="003F1EF5" w:rsidP="003F1EF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747DB88" w14:textId="1441E76E" w:rsidR="003F1EF5" w:rsidRPr="00BD06B0" w:rsidRDefault="003F1EF5" w:rsidP="000E693F">
            <w:pPr>
              <w:jc w:val="both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1) </w:t>
            </w:r>
            <w:r w:rsidRPr="00BD06B0">
              <w:rPr>
                <w:rFonts w:ascii="Arial" w:hAnsi="Arial" w:cs="Arial"/>
                <w:b/>
                <w:sz w:val="20"/>
                <w:szCs w:val="20"/>
                <w:u w:val="single"/>
              </w:rPr>
              <w:t>Opatření pro ochranu stávajících biotopů a migrační prostupnosti vodních toků a nezhoršování</w:t>
            </w:r>
            <w:r w:rsidR="00F436F6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proofErr w:type="spellStart"/>
            <w:r w:rsidRPr="00BD06B0">
              <w:rPr>
                <w:rFonts w:ascii="Arial" w:hAnsi="Arial" w:cs="Arial"/>
                <w:b/>
                <w:sz w:val="20"/>
                <w:szCs w:val="20"/>
                <w:u w:val="single"/>
              </w:rPr>
              <w:t>hydromorfologického</w:t>
            </w:r>
            <w:proofErr w:type="spellEnd"/>
            <w:r w:rsidRPr="00BD06B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a ekologického stavu vodních útvarů</w:t>
            </w:r>
          </w:p>
          <w:p w14:paraId="4C5A7D00" w14:textId="77777777" w:rsidR="008A0705" w:rsidRDefault="008A0705" w:rsidP="003F1EF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ABDD63C" w14:textId="74379AFE" w:rsidR="003F1EF5" w:rsidRDefault="003F1EF5" w:rsidP="003F1EF5">
            <w:pPr>
              <w:rPr>
                <w:rFonts w:ascii="Arial" w:hAnsi="Arial" w:cs="Arial"/>
                <w:sz w:val="20"/>
                <w:szCs w:val="20"/>
              </w:rPr>
            </w:pPr>
            <w:r w:rsidRPr="003E5C3D">
              <w:rPr>
                <w:rFonts w:ascii="Arial" w:hAnsi="Arial" w:cs="Arial"/>
                <w:b/>
                <w:sz w:val="20"/>
                <w:szCs w:val="20"/>
              </w:rPr>
              <w:t xml:space="preserve">a) </w:t>
            </w:r>
            <w:r w:rsidR="00B05B9B"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="000A1ACE">
              <w:rPr>
                <w:rFonts w:ascii="Arial" w:hAnsi="Arial" w:cs="Arial"/>
                <w:b/>
                <w:sz w:val="20"/>
                <w:szCs w:val="20"/>
              </w:rPr>
              <w:t xml:space="preserve"> rámci celého </w:t>
            </w:r>
            <w:r w:rsidR="00B05B9B">
              <w:rPr>
                <w:rFonts w:ascii="Arial" w:hAnsi="Arial" w:cs="Arial"/>
                <w:b/>
                <w:sz w:val="20"/>
                <w:szCs w:val="20"/>
              </w:rPr>
              <w:t>dílčí</w:t>
            </w:r>
            <w:r w:rsidR="008A0705">
              <w:rPr>
                <w:rFonts w:ascii="Arial" w:hAnsi="Arial" w:cs="Arial"/>
                <w:b/>
                <w:sz w:val="20"/>
                <w:szCs w:val="20"/>
              </w:rPr>
              <w:t>ho</w:t>
            </w:r>
            <w:r w:rsidR="00B05B9B">
              <w:rPr>
                <w:rFonts w:ascii="Arial" w:hAnsi="Arial" w:cs="Arial"/>
                <w:b/>
                <w:sz w:val="20"/>
                <w:szCs w:val="20"/>
              </w:rPr>
              <w:t xml:space="preserve"> povodí </w:t>
            </w:r>
            <w:r w:rsidRPr="003E5C3D">
              <w:rPr>
                <w:rFonts w:ascii="Arial" w:hAnsi="Arial" w:cs="Arial"/>
                <w:b/>
                <w:sz w:val="20"/>
                <w:szCs w:val="20"/>
              </w:rPr>
              <w:t>nebudou povolována následující</w:t>
            </w:r>
            <w:r w:rsidRPr="00DA05E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A05E3">
              <w:rPr>
                <w:rFonts w:ascii="Arial" w:hAnsi="Arial" w:cs="Arial"/>
                <w:b/>
                <w:sz w:val="20"/>
                <w:szCs w:val="20"/>
              </w:rPr>
              <w:t>NEVHODNÁ UŽÍVÁNÍ</w:t>
            </w:r>
            <w:r w:rsidR="00F436F6">
              <w:rPr>
                <w:rFonts w:ascii="Arial" w:hAnsi="Arial" w:cs="Arial"/>
                <w:b/>
                <w:sz w:val="20"/>
                <w:szCs w:val="20"/>
              </w:rPr>
              <w:t xml:space="preserve"> (není-li to ve veřejném zájmu)</w:t>
            </w:r>
            <w:r w:rsidRPr="00DA05E3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F6DD0D7" w14:textId="4DC5EB23" w:rsidR="003F1EF5" w:rsidRPr="00DA05E3" w:rsidRDefault="003F1EF5" w:rsidP="003F1EF5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D08FDE" w14:textId="6A4CF12D" w:rsidR="003F1EF5" w:rsidRPr="008F1920" w:rsidRDefault="003F1EF5" w:rsidP="003F1EF5">
            <w:pPr>
              <w:pStyle w:val="Odstavecseseznamem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1920">
              <w:rPr>
                <w:rFonts w:ascii="Arial" w:hAnsi="Arial" w:cs="Arial"/>
                <w:sz w:val="20"/>
                <w:szCs w:val="20"/>
              </w:rPr>
              <w:t>stavby způsobující zakrytí či zatrubnění vodních toků ani jejich úseků, nejsou-li budovány ve veřejném zájmu,</w:t>
            </w:r>
          </w:p>
          <w:p w14:paraId="7E4F4CA7" w14:textId="1C95C1AF" w:rsidR="003F1EF5" w:rsidRPr="008F1920" w:rsidRDefault="000314C8" w:rsidP="003F1EF5">
            <w:pPr>
              <w:pStyle w:val="Odstavecseseznamem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76672" behindDoc="1" locked="0" layoutInCell="1" allowOverlap="1" wp14:anchorId="4BC10DF9" wp14:editId="1CB69F6F">
                  <wp:simplePos x="0" y="0"/>
                  <wp:positionH relativeFrom="page">
                    <wp:posOffset>-2792095</wp:posOffset>
                  </wp:positionH>
                  <wp:positionV relativeFrom="page">
                    <wp:posOffset>1943735</wp:posOffset>
                  </wp:positionV>
                  <wp:extent cx="7621905" cy="4545330"/>
                  <wp:effectExtent l="0" t="0" r="0" b="762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1905" cy="4545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F2C09D9" w14:textId="4592BEA2" w:rsidR="003F1EF5" w:rsidRPr="008F1920" w:rsidRDefault="003F1EF5" w:rsidP="003F1EF5">
            <w:pPr>
              <w:pStyle w:val="Odstavecseseznamem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1920">
              <w:rPr>
                <w:rFonts w:ascii="Arial" w:hAnsi="Arial" w:cs="Arial"/>
                <w:sz w:val="20"/>
                <w:szCs w:val="20"/>
              </w:rPr>
              <w:t xml:space="preserve">výstavba nových vzdouvacích objektů s výškou nad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 w:rsidRPr="008F1920">
              <w:rPr>
                <w:rFonts w:ascii="Arial" w:hAnsi="Arial" w:cs="Arial"/>
                <w:sz w:val="20"/>
                <w:szCs w:val="20"/>
              </w:rPr>
              <w:t>1 metr a s uvažovanou délkou vzdutí delší než 100 m, nejsou-li budovány ve veřejném zájmu,</w:t>
            </w:r>
          </w:p>
          <w:p w14:paraId="015B694D" w14:textId="42248134" w:rsidR="003F1EF5" w:rsidRPr="008F1920" w:rsidRDefault="003F1EF5" w:rsidP="003F1EF5">
            <w:pPr>
              <w:pStyle w:val="Odstavecseseznamem"/>
              <w:rPr>
                <w:rFonts w:ascii="Arial" w:hAnsi="Arial" w:cs="Arial"/>
                <w:sz w:val="20"/>
                <w:szCs w:val="20"/>
              </w:rPr>
            </w:pPr>
          </w:p>
          <w:p w14:paraId="27828746" w14:textId="237A0EC8" w:rsidR="003F1EF5" w:rsidRPr="008F1920" w:rsidRDefault="003F1EF5" w:rsidP="003F1EF5">
            <w:pPr>
              <w:pStyle w:val="Odstavecseseznamem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1920">
              <w:rPr>
                <w:rFonts w:ascii="Arial" w:hAnsi="Arial" w:cs="Arial"/>
                <w:sz w:val="20"/>
                <w:szCs w:val="20"/>
              </w:rPr>
              <w:t>změny parametrů stávajících vzdouvacích objektů na vodních tocích, které by vedly k navýšení jejich výšky či prodloužení délky vzdutí, není-li to ve veřejném zájmu,</w:t>
            </w:r>
          </w:p>
          <w:p w14:paraId="2CCF8470" w14:textId="64E28452" w:rsidR="003F1EF5" w:rsidRPr="008F1920" w:rsidRDefault="003F1EF5" w:rsidP="003F1EF5">
            <w:pPr>
              <w:pStyle w:val="Odstavecseseznamem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38F2452" w14:textId="664FEB6D" w:rsidR="003F1EF5" w:rsidRPr="0097738A" w:rsidRDefault="003F1EF5" w:rsidP="00643ACE">
            <w:pPr>
              <w:pStyle w:val="Odstavecseseznamem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738A">
              <w:rPr>
                <w:rFonts w:ascii="Arial" w:hAnsi="Arial" w:cs="Arial"/>
                <w:sz w:val="20"/>
                <w:szCs w:val="20"/>
              </w:rPr>
              <w:t>nakládání s vodami k odběru povrchových vod                        z vodních toků, která by způsobila závažné změny hydrologického režimu vodního toku,</w:t>
            </w:r>
            <w:r>
              <w:t xml:space="preserve"> </w:t>
            </w:r>
            <w:r w:rsidRPr="0097738A">
              <w:rPr>
                <w:rFonts w:ascii="Arial" w:hAnsi="Arial" w:cs="Arial"/>
                <w:sz w:val="20"/>
                <w:szCs w:val="20"/>
              </w:rPr>
              <w:t>mj. s ohledem na velikost odběru povrchové vody vůči vodnosti vodního toku,</w:t>
            </w:r>
          </w:p>
          <w:p w14:paraId="42B960D5" w14:textId="5A87B9CB" w:rsidR="003F1EF5" w:rsidRPr="008F1920" w:rsidRDefault="003F1EF5" w:rsidP="003F1EF5">
            <w:pPr>
              <w:pStyle w:val="Odstavecseseznamem"/>
              <w:rPr>
                <w:rFonts w:ascii="Arial" w:hAnsi="Arial" w:cs="Arial"/>
                <w:sz w:val="20"/>
                <w:szCs w:val="20"/>
              </w:rPr>
            </w:pPr>
          </w:p>
          <w:p w14:paraId="787D06A7" w14:textId="4F362F73" w:rsidR="003F1EF5" w:rsidRDefault="003F1EF5" w:rsidP="003F1EF5">
            <w:pPr>
              <w:pStyle w:val="Odstavecseseznamem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1920">
              <w:rPr>
                <w:rFonts w:ascii="Arial" w:hAnsi="Arial" w:cs="Arial"/>
                <w:sz w:val="20"/>
                <w:szCs w:val="20"/>
              </w:rPr>
              <w:t>nová nakládání s vodami za účelem využívání energetického potenciálu derivačním způsobem, která zvažují odvádění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F1920">
              <w:rPr>
                <w:rFonts w:ascii="Arial" w:hAnsi="Arial" w:cs="Arial"/>
                <w:sz w:val="20"/>
                <w:szCs w:val="20"/>
              </w:rPr>
              <w:t xml:space="preserve">a následné vypouštění vody v úseku delším než </w:t>
            </w:r>
            <w:r w:rsidRPr="00E90130">
              <w:rPr>
                <w:rFonts w:ascii="Arial" w:hAnsi="Arial" w:cs="Arial"/>
                <w:b/>
                <w:sz w:val="20"/>
                <w:szCs w:val="20"/>
              </w:rPr>
              <w:t>100 m</w:t>
            </w:r>
            <w:r w:rsidRPr="008F1920">
              <w:rPr>
                <w:rFonts w:ascii="Arial" w:hAnsi="Arial" w:cs="Arial"/>
                <w:sz w:val="20"/>
                <w:szCs w:val="20"/>
              </w:rPr>
              <w:t xml:space="preserve"> vodního toku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3739C1">
              <w:rPr>
                <w:rFonts w:ascii="Arial" w:hAnsi="Arial" w:cs="Arial"/>
                <w:sz w:val="20"/>
                <w:szCs w:val="20"/>
              </w:rPr>
              <w:t xml:space="preserve"> není-li to ve veřejném zájmu</w:t>
            </w:r>
            <w:r w:rsidR="004D3C7F">
              <w:rPr>
                <w:rFonts w:ascii="Arial" w:hAnsi="Arial" w:cs="Arial"/>
                <w:sz w:val="20"/>
                <w:szCs w:val="20"/>
              </w:rPr>
              <w:t>,</w:t>
            </w:r>
            <w:r w:rsidR="003739C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1736FCB" w14:textId="0086E228" w:rsidR="00503557" w:rsidRDefault="00503557" w:rsidP="00503557">
            <w:pPr>
              <w:pStyle w:val="Odstavecseseznamem"/>
              <w:rPr>
                <w:rFonts w:ascii="Arial" w:hAnsi="Arial" w:cs="Arial"/>
                <w:sz w:val="20"/>
                <w:szCs w:val="20"/>
              </w:rPr>
            </w:pPr>
          </w:p>
          <w:p w14:paraId="519EB740" w14:textId="50E8FE39" w:rsidR="00AB21C0" w:rsidRDefault="00AB21C0" w:rsidP="00503557">
            <w:pPr>
              <w:pStyle w:val="Odstavecseseznamem"/>
              <w:rPr>
                <w:rFonts w:ascii="Arial" w:hAnsi="Arial" w:cs="Arial"/>
                <w:sz w:val="20"/>
                <w:szCs w:val="20"/>
              </w:rPr>
            </w:pPr>
          </w:p>
          <w:p w14:paraId="156DAC33" w14:textId="2B73CBB0" w:rsidR="00AB21C0" w:rsidRDefault="00AB21C0" w:rsidP="00503557">
            <w:pPr>
              <w:pStyle w:val="Odstavecseseznamem"/>
              <w:rPr>
                <w:rFonts w:ascii="Arial" w:hAnsi="Arial" w:cs="Arial"/>
                <w:sz w:val="20"/>
                <w:szCs w:val="20"/>
              </w:rPr>
            </w:pPr>
          </w:p>
          <w:p w14:paraId="1459EA65" w14:textId="5881D4CB" w:rsidR="00AB21C0" w:rsidRDefault="00AB21C0" w:rsidP="00503557">
            <w:pPr>
              <w:pStyle w:val="Odstavecseseznamem"/>
              <w:rPr>
                <w:rFonts w:ascii="Arial" w:hAnsi="Arial" w:cs="Arial"/>
                <w:sz w:val="20"/>
                <w:szCs w:val="20"/>
              </w:rPr>
            </w:pPr>
          </w:p>
          <w:p w14:paraId="07CD611E" w14:textId="6D13688E" w:rsidR="00AB21C0" w:rsidRDefault="00AB21C0" w:rsidP="00503557">
            <w:pPr>
              <w:pStyle w:val="Odstavecseseznamem"/>
              <w:rPr>
                <w:rFonts w:ascii="Arial" w:hAnsi="Arial" w:cs="Arial"/>
                <w:sz w:val="20"/>
                <w:szCs w:val="20"/>
              </w:rPr>
            </w:pPr>
          </w:p>
          <w:p w14:paraId="1C9EF351" w14:textId="77777777" w:rsidR="00AB21C0" w:rsidRPr="00503557" w:rsidRDefault="00AB21C0" w:rsidP="00503557">
            <w:pPr>
              <w:pStyle w:val="Odstavecseseznamem"/>
              <w:rPr>
                <w:rFonts w:ascii="Arial" w:hAnsi="Arial" w:cs="Arial"/>
                <w:sz w:val="20"/>
                <w:szCs w:val="20"/>
              </w:rPr>
            </w:pPr>
          </w:p>
          <w:p w14:paraId="6CC7361A" w14:textId="29C1020D" w:rsidR="00503557" w:rsidRDefault="00503557" w:rsidP="003F1EF5">
            <w:pPr>
              <w:pStyle w:val="Odstavecseseznamem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nová nakládání s vodami za účelem využívání energetického potenciálu derivačním způsobem s</w:t>
            </w:r>
            <w:r w:rsidR="00C11042">
              <w:rPr>
                <w:rFonts w:ascii="Arial" w:hAnsi="Arial" w:cs="Arial"/>
                <w:sz w:val="20"/>
                <w:szCs w:val="20"/>
              </w:rPr>
              <w:t>e stanoveným</w:t>
            </w:r>
            <w:r>
              <w:rPr>
                <w:rFonts w:ascii="Arial" w:hAnsi="Arial" w:cs="Arial"/>
                <w:sz w:val="20"/>
                <w:szCs w:val="20"/>
              </w:rPr>
              <w:t> minimálním</w:t>
            </w:r>
            <w:r w:rsidR="00C1104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zůstatkovým průtokem </w:t>
            </w:r>
            <w:r w:rsidR="00C11042">
              <w:rPr>
                <w:rFonts w:ascii="Arial" w:hAnsi="Arial" w:cs="Arial"/>
                <w:sz w:val="20"/>
                <w:szCs w:val="20"/>
              </w:rPr>
              <w:t>nižším</w:t>
            </w:r>
            <w:r>
              <w:rPr>
                <w:rFonts w:ascii="Arial" w:hAnsi="Arial" w:cs="Arial"/>
                <w:sz w:val="20"/>
                <w:szCs w:val="20"/>
              </w:rPr>
              <w:t xml:space="preserve"> než</w:t>
            </w:r>
            <w:r w:rsidR="00BC56C6">
              <w:rPr>
                <w:rFonts w:ascii="Arial" w:hAnsi="Arial" w:cs="Arial"/>
                <w:sz w:val="20"/>
                <w:szCs w:val="20"/>
              </w:rPr>
              <w:t xml:space="preserve"> je hodnota</w:t>
            </w:r>
            <w:r w:rsidR="00C11042">
              <w:rPr>
                <w:rFonts w:ascii="Arial" w:hAnsi="Arial" w:cs="Arial"/>
                <w:sz w:val="20"/>
                <w:szCs w:val="20"/>
              </w:rPr>
              <w:t xml:space="preserve"> odpovídající</w:t>
            </w:r>
            <w:r>
              <w:rPr>
                <w:rFonts w:ascii="Arial" w:hAnsi="Arial" w:cs="Arial"/>
                <w:sz w:val="20"/>
                <w:szCs w:val="20"/>
              </w:rPr>
              <w:t xml:space="preserve"> Q</w:t>
            </w:r>
            <w:r w:rsidRPr="00503557">
              <w:rPr>
                <w:rFonts w:ascii="Arial" w:hAnsi="Arial" w:cs="Arial"/>
                <w:sz w:val="20"/>
                <w:szCs w:val="20"/>
                <w:vertAlign w:val="subscript"/>
              </w:rPr>
              <w:t>330</w:t>
            </w:r>
            <w:r w:rsidR="00BC56C6">
              <w:rPr>
                <w:rFonts w:ascii="Arial" w:hAnsi="Arial" w:cs="Arial"/>
                <w:sz w:val="20"/>
                <w:szCs w:val="20"/>
                <w:vertAlign w:val="subscript"/>
              </w:rPr>
              <w:t xml:space="preserve"> </w:t>
            </w:r>
            <w:r w:rsidR="00BC56C6">
              <w:rPr>
                <w:rFonts w:ascii="Arial" w:hAnsi="Arial" w:cs="Arial"/>
                <w:sz w:val="20"/>
                <w:szCs w:val="20"/>
              </w:rPr>
              <w:t>v</w:t>
            </w:r>
            <w:r w:rsidR="00C11042">
              <w:rPr>
                <w:rFonts w:ascii="Arial" w:hAnsi="Arial" w:cs="Arial"/>
                <w:sz w:val="20"/>
                <w:szCs w:val="20"/>
              </w:rPr>
              <w:t> daném profilu</w:t>
            </w:r>
            <w:r>
              <w:rPr>
                <w:rFonts w:ascii="Arial" w:hAnsi="Arial" w:cs="Arial"/>
                <w:sz w:val="20"/>
                <w:szCs w:val="20"/>
              </w:rPr>
              <w:t>, není-li to ve veřejném zájmu,</w:t>
            </w:r>
          </w:p>
          <w:p w14:paraId="7D0FF10D" w14:textId="053AFC05" w:rsidR="003F1EF5" w:rsidRDefault="003F1EF5" w:rsidP="003F1EF5">
            <w:pPr>
              <w:pStyle w:val="Odstavecseseznamem"/>
              <w:ind w:left="108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5780336" w14:textId="3CF7E90F" w:rsidR="003F1EF5" w:rsidRDefault="003F1EF5" w:rsidP="003F1EF5">
            <w:pPr>
              <w:pStyle w:val="Odstavecseseznamem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1920">
              <w:rPr>
                <w:rFonts w:ascii="Arial" w:hAnsi="Arial" w:cs="Arial"/>
                <w:sz w:val="20"/>
                <w:szCs w:val="20"/>
              </w:rPr>
              <w:t>nová nakládání s vodami za účelem využívání energetického potenciálu povrchových vod derivačním způsobem ve vodních útvarech, kde souhrnná délka úseků vodního toku se stanoveným minimálním zůstatkovým průtokem již dosáhla délky 10% z délky vodního útvaru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4587D">
              <w:rPr>
                <w:rFonts w:ascii="Arial" w:hAnsi="Arial" w:cs="Arial"/>
                <w:sz w:val="20"/>
                <w:szCs w:val="20"/>
              </w:rPr>
              <w:t>nebo by tohoto parametru dosáhla přičtením nového nakládání s vodami k nakládáním stávajícím</w:t>
            </w:r>
            <w:r w:rsidRPr="008F1920">
              <w:rPr>
                <w:rFonts w:ascii="Arial" w:hAnsi="Arial" w:cs="Arial"/>
                <w:sz w:val="20"/>
                <w:szCs w:val="20"/>
              </w:rPr>
              <w:t xml:space="preserve"> nebo ve vodních útvarech, jejichž páteřní</w:t>
            </w:r>
            <w:r>
              <w:rPr>
                <w:rFonts w:ascii="Arial" w:hAnsi="Arial" w:cs="Arial"/>
                <w:sz w:val="20"/>
                <w:szCs w:val="20"/>
              </w:rPr>
              <w:t xml:space="preserve"> vodní</w:t>
            </w:r>
            <w:r w:rsidRPr="008F1920">
              <w:rPr>
                <w:rFonts w:ascii="Arial" w:hAnsi="Arial" w:cs="Arial"/>
                <w:sz w:val="20"/>
                <w:szCs w:val="20"/>
              </w:rPr>
              <w:t xml:space="preserve"> toky jsou vymezeny jako nadregionální prioritní biokoridory. </w:t>
            </w:r>
          </w:p>
          <w:p w14:paraId="2BF54195" w14:textId="2CAB4ED2" w:rsidR="003F1EF5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3EC8A73" w14:textId="3187AC76" w:rsidR="003F1EF5" w:rsidRDefault="003F1EF5" w:rsidP="003F1EF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06CF3">
              <w:rPr>
                <w:rFonts w:ascii="Arial" w:hAnsi="Arial" w:cs="Arial"/>
                <w:b/>
                <w:sz w:val="20"/>
                <w:szCs w:val="20"/>
              </w:rPr>
              <w:t>b) Neupravená koryta vodních toků budou udržována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</w:t>
            </w:r>
            <w:r w:rsidRPr="00E06CF3">
              <w:rPr>
                <w:rFonts w:ascii="Arial" w:hAnsi="Arial" w:cs="Arial"/>
                <w:b/>
                <w:sz w:val="20"/>
                <w:szCs w:val="20"/>
              </w:rPr>
              <w:t xml:space="preserve"> v přírodě blízkém stavu, nebude-li taková úprava vynucena potřebou protipovodňové ochrany území, případně jiným veřejným zájmem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14:paraId="4C7222BC" w14:textId="39A0F8FE" w:rsidR="003F1EF5" w:rsidRDefault="003F1EF5" w:rsidP="003F1EF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9EFACE0" w14:textId="33A8BA99" w:rsidR="003F1EF5" w:rsidRDefault="003F1EF5" w:rsidP="003F1EF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57915">
              <w:rPr>
                <w:rFonts w:ascii="Arial" w:hAnsi="Arial" w:cs="Arial"/>
                <w:b/>
                <w:sz w:val="20"/>
                <w:szCs w:val="20"/>
              </w:rPr>
              <w:t xml:space="preserve">2) </w:t>
            </w:r>
            <w:r w:rsidRPr="008063D9">
              <w:rPr>
                <w:rFonts w:ascii="Arial" w:hAnsi="Arial" w:cs="Arial"/>
                <w:b/>
                <w:sz w:val="20"/>
                <w:szCs w:val="20"/>
                <w:u w:val="single"/>
              </w:rPr>
              <w:t>Opatření pro zlepšování podmínek pro život ryb a dalších vodních organismů</w:t>
            </w:r>
          </w:p>
          <w:p w14:paraId="0C886069" w14:textId="6D71A18E" w:rsidR="003F1EF5" w:rsidRPr="00E57915" w:rsidRDefault="003F1EF5" w:rsidP="003F1EF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D58878E" w14:textId="10058A35" w:rsidR="003F1EF5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4248">
              <w:rPr>
                <w:rFonts w:ascii="Arial" w:hAnsi="Arial" w:cs="Arial"/>
                <w:b/>
                <w:sz w:val="20"/>
                <w:szCs w:val="20"/>
              </w:rPr>
              <w:t>a)</w:t>
            </w:r>
            <w:r w:rsidRPr="00E06CF3">
              <w:rPr>
                <w:rFonts w:ascii="Arial" w:hAnsi="Arial" w:cs="Arial"/>
                <w:sz w:val="20"/>
                <w:szCs w:val="20"/>
              </w:rPr>
              <w:t xml:space="preserve"> pro dosažení cílů ochrany vod přijatých v kapitolách IV.1 a IV.3 Národního plánu povodí bude postupováno dle §12 odst. 3 vodního zákona s cílem zprůchodnění stávajících migračních překážek, zajištění ochrany ryb (např. instalací mechanických zábran, behaviorálních clon</w:t>
            </w:r>
            <w:r>
              <w:rPr>
                <w:rFonts w:ascii="Arial" w:hAnsi="Arial" w:cs="Arial"/>
                <w:sz w:val="20"/>
                <w:szCs w:val="20"/>
              </w:rPr>
              <w:t xml:space="preserve"> apod.</w:t>
            </w:r>
            <w:r w:rsidRPr="00E06CF3">
              <w:rPr>
                <w:rFonts w:ascii="Arial" w:hAnsi="Arial" w:cs="Arial"/>
                <w:sz w:val="20"/>
                <w:szCs w:val="20"/>
              </w:rPr>
              <w:t xml:space="preserve">), stanovení minimálních zůstatkových průtoků ve výši umožňující </w:t>
            </w:r>
            <w:r w:rsidRPr="00801E7C">
              <w:rPr>
                <w:rFonts w:ascii="Arial" w:hAnsi="Arial" w:cs="Arial"/>
                <w:b/>
                <w:sz w:val="20"/>
                <w:szCs w:val="20"/>
              </w:rPr>
              <w:t>zlepšení podmínek pro život vodních a na vodu vázaných organi</w:t>
            </w:r>
            <w:r>
              <w:rPr>
                <w:rFonts w:ascii="Arial" w:hAnsi="Arial" w:cs="Arial"/>
                <w:b/>
                <w:sz w:val="20"/>
                <w:szCs w:val="20"/>
              </w:rPr>
              <w:t>z</w:t>
            </w:r>
            <w:r w:rsidRPr="00801E7C">
              <w:rPr>
                <w:rFonts w:ascii="Arial" w:hAnsi="Arial" w:cs="Arial"/>
                <w:b/>
                <w:sz w:val="20"/>
                <w:szCs w:val="20"/>
              </w:rPr>
              <w:t>mů</w:t>
            </w:r>
            <w:r w:rsidRPr="00E06CF3">
              <w:rPr>
                <w:rFonts w:ascii="Arial" w:hAnsi="Arial" w:cs="Arial"/>
                <w:sz w:val="20"/>
                <w:szCs w:val="20"/>
              </w:rPr>
              <w:t>, stanovení minimální výšky</w:t>
            </w:r>
            <w:r w:rsidR="004C2CA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06CF3">
              <w:rPr>
                <w:rFonts w:ascii="Arial" w:hAnsi="Arial" w:cs="Arial"/>
                <w:sz w:val="20"/>
                <w:szCs w:val="20"/>
              </w:rPr>
              <w:t xml:space="preserve">vodního sloupce přepadajícího přes hranu migrační překážky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Pr="00E06CF3">
              <w:rPr>
                <w:rFonts w:ascii="Arial" w:hAnsi="Arial" w:cs="Arial"/>
                <w:sz w:val="20"/>
                <w:szCs w:val="20"/>
              </w:rPr>
              <w:t xml:space="preserve">a v případech nakládání s vodami za účelem využití energetického potenciálu navíc také stanovení povinnosti kontinuálního měření minimálního zůstatkového průtoku včetně omezení povolení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</w:t>
            </w:r>
            <w:r w:rsidRPr="00E06CF3">
              <w:rPr>
                <w:rFonts w:ascii="Arial" w:hAnsi="Arial" w:cs="Arial"/>
                <w:sz w:val="20"/>
                <w:szCs w:val="20"/>
              </w:rPr>
              <w:t xml:space="preserve">k nakládání s vodami (např. v podobě časového omezení nebo úplného zastavení provozu MVE v období hlavních migračních tahů ryb). </w:t>
            </w:r>
          </w:p>
          <w:p w14:paraId="290920C1" w14:textId="6DF55734" w:rsidR="003F1EF5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74624" behindDoc="1" locked="0" layoutInCell="1" allowOverlap="1" wp14:anchorId="3E43CB77" wp14:editId="5FCE7C76">
                  <wp:simplePos x="0" y="0"/>
                  <wp:positionH relativeFrom="page">
                    <wp:posOffset>-2785110</wp:posOffset>
                  </wp:positionH>
                  <wp:positionV relativeFrom="page">
                    <wp:posOffset>4718685</wp:posOffset>
                  </wp:positionV>
                  <wp:extent cx="7621905" cy="4545330"/>
                  <wp:effectExtent l="0" t="0" r="0" b="7620"/>
                  <wp:wrapNone/>
                  <wp:docPr id="11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1905" cy="4545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6031C6F" w14:textId="6387BE01" w:rsidR="003F1EF5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4248">
              <w:rPr>
                <w:rFonts w:ascii="Arial" w:hAnsi="Arial" w:cs="Arial"/>
                <w:b/>
                <w:sz w:val="20"/>
                <w:szCs w:val="20"/>
              </w:rPr>
              <w:t>b)</w:t>
            </w:r>
            <w:r w:rsidRPr="007E31CE">
              <w:rPr>
                <w:rFonts w:ascii="Arial" w:hAnsi="Arial" w:cs="Arial"/>
                <w:sz w:val="20"/>
                <w:szCs w:val="20"/>
              </w:rPr>
              <w:t xml:space="preserve"> realizace účelových opatření (např. zprůtočnění bočních ramen vodních toků, revitalizace příbřežních zón, instalace rybích úkrytů, přírodě blízké protipovodňové úpravy apod.).</w:t>
            </w:r>
          </w:p>
          <w:p w14:paraId="18172C44" w14:textId="33C5C253" w:rsidR="003F1EF5" w:rsidRPr="007E31CE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66A34B" w14:textId="6180237E" w:rsidR="003F1EF5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4248">
              <w:rPr>
                <w:rFonts w:ascii="Arial" w:hAnsi="Arial" w:cs="Arial"/>
                <w:b/>
                <w:sz w:val="20"/>
                <w:szCs w:val="20"/>
              </w:rPr>
              <w:t>c)</w:t>
            </w:r>
            <w:r w:rsidRPr="007E31CE">
              <w:rPr>
                <w:rFonts w:ascii="Arial" w:hAnsi="Arial" w:cs="Arial"/>
                <w:sz w:val="20"/>
                <w:szCs w:val="20"/>
              </w:rPr>
              <w:t xml:space="preserve"> realizace komplexních opatření pro obnovu přírodě blízkého charakteru vodních toků a jeho funkcí s využitím samovolné renaturace (přirozené obnovy) či revitalizace vodních toků a jejich propojení s nivou.</w:t>
            </w:r>
          </w:p>
          <w:p w14:paraId="7BC973D9" w14:textId="6DA52F20" w:rsidR="003F1EF5" w:rsidRPr="007E31CE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9E0B64A" w14:textId="436D6CDE" w:rsidR="003F1EF5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2ACC">
              <w:rPr>
                <w:rFonts w:ascii="Arial" w:hAnsi="Arial" w:cs="Arial"/>
                <w:b/>
                <w:sz w:val="20"/>
                <w:szCs w:val="20"/>
              </w:rPr>
              <w:t>d)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E31CE">
              <w:rPr>
                <w:rFonts w:ascii="Arial" w:hAnsi="Arial" w:cs="Arial"/>
                <w:sz w:val="20"/>
                <w:szCs w:val="20"/>
              </w:rPr>
              <w:t>postupná realizace opatření ke zprůchodnění migračních překážek na vodních tocích</w:t>
            </w:r>
            <w:r w:rsidR="00D66467">
              <w:rPr>
                <w:rFonts w:ascii="Arial" w:hAnsi="Arial" w:cs="Arial"/>
                <w:sz w:val="20"/>
                <w:szCs w:val="20"/>
              </w:rPr>
              <w:t xml:space="preserve"> a příprava koncepčních studií pro zprostupnění vodních toků.</w:t>
            </w:r>
          </w:p>
          <w:p w14:paraId="09508A05" w14:textId="6AC2B1F0" w:rsidR="003F1EF5" w:rsidRPr="003A59F7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1EF5" w:rsidRPr="005A3A97" w14:paraId="2509FA0B" w14:textId="77777777" w:rsidTr="00E81639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38F5EFBD" w:rsidR="003F1EF5" w:rsidRPr="005A3A97" w:rsidRDefault="003F1EF5" w:rsidP="003F1E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47E14293" w:rsidR="003F1EF5" w:rsidRPr="005A3A97" w:rsidRDefault="003F1EF5" w:rsidP="003F1E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F1EF5" w:rsidRPr="005A3A97" w14:paraId="6C877A24" w14:textId="77777777" w:rsidTr="00E81639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86D9C35" w14:textId="43C9790B" w:rsidR="003F1EF5" w:rsidRPr="00A93AA6" w:rsidRDefault="003F1EF5" w:rsidP="003F1E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5C3D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00EA2C7" w14:textId="6FF53EE4" w:rsidR="003F1EF5" w:rsidRDefault="003F1EF5" w:rsidP="003F1E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E5C3D">
              <w:rPr>
                <w:rFonts w:ascii="Arial" w:hAnsi="Arial" w:cs="Arial"/>
                <w:sz w:val="20"/>
                <w:szCs w:val="20"/>
              </w:rPr>
              <w:t>MŽP, MZe, vodoprávní úřady</w:t>
            </w:r>
            <w:r w:rsidR="00CC0435">
              <w:rPr>
                <w:rFonts w:ascii="Arial" w:hAnsi="Arial" w:cs="Arial"/>
                <w:sz w:val="20"/>
                <w:szCs w:val="20"/>
              </w:rPr>
              <w:t>, správci vodních toků</w:t>
            </w:r>
            <w:r w:rsidR="0004687C">
              <w:rPr>
                <w:rFonts w:ascii="Arial" w:hAnsi="Arial" w:cs="Arial"/>
                <w:sz w:val="20"/>
                <w:szCs w:val="20"/>
              </w:rPr>
              <w:t>, vlastníci migračně neprůchodných překážek</w:t>
            </w:r>
          </w:p>
        </w:tc>
      </w:tr>
      <w:tr w:rsidR="003F1EF5" w:rsidRPr="005A3A97" w14:paraId="405B62A3" w14:textId="77777777" w:rsidTr="00E81639">
        <w:trPr>
          <w:trHeight w:val="38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B09E565" w14:textId="6C2E36C3" w:rsidR="003F1EF5" w:rsidRPr="003E5C3D" w:rsidRDefault="003F1EF5" w:rsidP="003F1E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2BDE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5B23301" w14:textId="0BC92DFF" w:rsidR="003F1EF5" w:rsidRPr="003E5C3D" w:rsidRDefault="003F1EF5" w:rsidP="003F1E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1EF5" w:rsidRPr="005A3A97" w14:paraId="3FCAC5CD" w14:textId="77777777" w:rsidTr="00E81639">
        <w:trPr>
          <w:trHeight w:val="891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5D32300" w14:textId="2FF34B11" w:rsidR="003F1EF5" w:rsidRPr="007E2BDE" w:rsidRDefault="003F1EF5" w:rsidP="003F1E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E2BDE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  <w:p w14:paraId="2FFA9CAB" w14:textId="03DF6243" w:rsidR="003F1EF5" w:rsidRPr="003E5C3D" w:rsidRDefault="003F1EF5" w:rsidP="003F1E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C591015" w14:textId="0BE06F76" w:rsidR="003F1EF5" w:rsidRPr="003E5C3D" w:rsidRDefault="003F1EF5" w:rsidP="003F1E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2BDE">
              <w:rPr>
                <w:rFonts w:ascii="Arial" w:hAnsi="Arial" w:cs="Arial"/>
                <w:sz w:val="20"/>
                <w:szCs w:val="20"/>
              </w:rPr>
              <w:t>Náklady závisejí na složitosti a rozsahu konkrétního projektu. Náklady na potřebná opatření je nutné pro každý konkrétní případ stanovit individuálně podle specifických podmínek.</w:t>
            </w:r>
          </w:p>
        </w:tc>
      </w:tr>
      <w:tr w:rsidR="003F1EF5" w:rsidRPr="005A3A97" w14:paraId="5C827051" w14:textId="77777777" w:rsidTr="00E81639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DAC9EC9" w14:textId="16A71EB4" w:rsidR="003F1EF5" w:rsidRPr="003E5C3D" w:rsidRDefault="003F1EF5" w:rsidP="003F1E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1D4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Náklady provozní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</w:t>
            </w:r>
            <w:r w:rsidRPr="00941D41">
              <w:rPr>
                <w:rFonts w:ascii="Arial" w:hAnsi="Arial" w:cs="Arial"/>
                <w:b/>
                <w:bCs/>
                <w:sz w:val="20"/>
                <w:szCs w:val="20"/>
              </w:rPr>
              <w:t>[tis. Kč/rok]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2547110" w14:textId="3FA84822" w:rsidR="003F1EF5" w:rsidRPr="003E5C3D" w:rsidRDefault="003F1EF5" w:rsidP="003F1E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41D41">
              <w:rPr>
                <w:rFonts w:ascii="Arial" w:hAnsi="Arial" w:cs="Arial"/>
                <w:sz w:val="20"/>
                <w:szCs w:val="20"/>
              </w:rPr>
              <w:t>Nelze specifikovat</w:t>
            </w:r>
          </w:p>
        </w:tc>
      </w:tr>
      <w:tr w:rsidR="003F1EF5" w:rsidRPr="005A3A97" w14:paraId="14255362" w14:textId="77777777" w:rsidTr="00E81639">
        <w:trPr>
          <w:trHeight w:val="44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31BB6C9" w14:textId="695EDA43" w:rsidR="003F1EF5" w:rsidRPr="003E5C3D" w:rsidRDefault="003F1EF5" w:rsidP="003F1E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91F7B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93FEAF4" w14:textId="2A3A468A" w:rsidR="003F1EF5" w:rsidRPr="003E5C3D" w:rsidRDefault="003F1EF5" w:rsidP="003F1E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1EF5" w:rsidRPr="005A3A97" w14:paraId="1500FD01" w14:textId="77777777" w:rsidTr="00E81639">
        <w:trPr>
          <w:trHeight w:val="406"/>
        </w:trPr>
        <w:tc>
          <w:tcPr>
            <w:tcW w:w="2972" w:type="dxa"/>
            <w:vAlign w:val="center"/>
          </w:tcPr>
          <w:p w14:paraId="542C7E3A" w14:textId="522FFBC3" w:rsidR="003F1EF5" w:rsidRPr="003E5C3D" w:rsidRDefault="003F1EF5" w:rsidP="003F1E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91F7B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9F3473E" w14:textId="730A3FA2" w:rsidR="003F1EF5" w:rsidRPr="003E5C3D" w:rsidRDefault="003F1EF5" w:rsidP="003F1E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3F1EF5" w:rsidRPr="005A3A97" w14:paraId="781A9551" w14:textId="77777777" w:rsidTr="00E81639">
        <w:trPr>
          <w:trHeight w:val="426"/>
        </w:trPr>
        <w:tc>
          <w:tcPr>
            <w:tcW w:w="2972" w:type="dxa"/>
            <w:vAlign w:val="center"/>
          </w:tcPr>
          <w:p w14:paraId="61F6BCEB" w14:textId="3B586FC1" w:rsidR="003F1EF5" w:rsidRPr="003E5C3D" w:rsidRDefault="003F1EF5" w:rsidP="003F1E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91F7B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1BA6DFE" w14:textId="1D8B9AF2" w:rsidR="003F1EF5" w:rsidRPr="003E5C3D" w:rsidRDefault="003F1EF5" w:rsidP="003F1E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91F7B">
              <w:rPr>
                <w:rFonts w:ascii="Arial" w:hAnsi="Arial" w:cs="Arial"/>
                <w:sz w:val="20"/>
                <w:szCs w:val="20"/>
              </w:rPr>
              <w:t>Jiné překážky</w:t>
            </w:r>
          </w:p>
        </w:tc>
      </w:tr>
      <w:tr w:rsidR="003F1EF5" w:rsidRPr="005A3A97" w14:paraId="61B2F49F" w14:textId="77777777" w:rsidTr="00E81639">
        <w:trPr>
          <w:trHeight w:val="615"/>
        </w:trPr>
        <w:tc>
          <w:tcPr>
            <w:tcW w:w="2972" w:type="dxa"/>
            <w:vAlign w:val="center"/>
          </w:tcPr>
          <w:p w14:paraId="2AD208DA" w14:textId="1B61C9C1" w:rsidR="003F1EF5" w:rsidRPr="00A93AA6" w:rsidRDefault="003F1EF5" w:rsidP="003F1E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736C9E7C" w:rsidR="003F1EF5" w:rsidRDefault="003F1EF5" w:rsidP="003F1E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F855E0">
              <w:rPr>
                <w:rFonts w:ascii="Arial" w:hAnsi="Arial" w:cs="Arial"/>
                <w:sz w:val="20"/>
                <w:szCs w:val="20"/>
              </w:rPr>
              <w:t>27</w:t>
            </w:r>
          </w:p>
        </w:tc>
      </w:tr>
      <w:tr w:rsidR="003F1EF5" w:rsidRPr="005A3A97" w14:paraId="13BD93D9" w14:textId="77777777" w:rsidTr="00E81639">
        <w:trPr>
          <w:trHeight w:val="781"/>
        </w:trPr>
        <w:tc>
          <w:tcPr>
            <w:tcW w:w="2972" w:type="dxa"/>
            <w:vAlign w:val="center"/>
          </w:tcPr>
          <w:p w14:paraId="50A41FB7" w14:textId="3FCF365F" w:rsidR="003F1EF5" w:rsidRPr="00A93AA6" w:rsidRDefault="003F1EF5" w:rsidP="003F1E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297CDDD2" w:rsidR="003F1EF5" w:rsidRDefault="003F1EF5" w:rsidP="003F1E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F855E0">
              <w:rPr>
                <w:rFonts w:ascii="Arial" w:hAnsi="Arial" w:cs="Arial"/>
                <w:sz w:val="20"/>
                <w:szCs w:val="20"/>
              </w:rPr>
              <w:t>32</w:t>
            </w:r>
          </w:p>
        </w:tc>
      </w:tr>
      <w:tr w:rsidR="00251ACF" w:rsidRPr="005A3A97" w14:paraId="6C2EEEE0" w14:textId="77777777" w:rsidTr="00E81639">
        <w:trPr>
          <w:trHeight w:val="527"/>
        </w:trPr>
        <w:tc>
          <w:tcPr>
            <w:tcW w:w="2972" w:type="dxa"/>
            <w:vAlign w:val="center"/>
          </w:tcPr>
          <w:p w14:paraId="1B172717" w14:textId="77777777" w:rsidR="00251ACF" w:rsidRDefault="00251ACF" w:rsidP="00205F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  <w:p w14:paraId="6243595F" w14:textId="77777777" w:rsidR="00251ACF" w:rsidRPr="00724606" w:rsidRDefault="00251ACF" w:rsidP="00205F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CC87E4F" w14:textId="02D0243F" w:rsidR="00251ACF" w:rsidRDefault="00251ACF" w:rsidP="00205F0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F855E0">
              <w:rPr>
                <w:rFonts w:ascii="Arial" w:hAnsi="Arial" w:cs="Arial"/>
                <w:sz w:val="20"/>
                <w:szCs w:val="20"/>
              </w:rPr>
              <w:t>33</w:t>
            </w:r>
          </w:p>
          <w:p w14:paraId="42A26CA6" w14:textId="77777777" w:rsidR="00251ACF" w:rsidRDefault="00251ACF" w:rsidP="00205F0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ACF" w:rsidRPr="005A3A97" w14:paraId="1F7502B0" w14:textId="77777777" w:rsidTr="00E81639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73E2C3B" w14:textId="77777777" w:rsidR="00251ACF" w:rsidRPr="00724606" w:rsidRDefault="00251ACF" w:rsidP="00205F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3B8E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7338B54" w14:textId="33B1A95E" w:rsidR="00251ACF" w:rsidRDefault="00251ACF" w:rsidP="00205F0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084869">
              <w:rPr>
                <w:rFonts w:ascii="Arial" w:hAnsi="Arial" w:cs="Arial"/>
                <w:sz w:val="20"/>
                <w:szCs w:val="20"/>
              </w:rPr>
              <w:t>yby</w:t>
            </w:r>
            <w:r w:rsidR="00191D8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191D85">
              <w:rPr>
                <w:rFonts w:ascii="Arial" w:hAnsi="Arial" w:cs="Arial"/>
                <w:sz w:val="20"/>
                <w:szCs w:val="20"/>
              </w:rPr>
              <w:t>makrozoobentos</w:t>
            </w:r>
            <w:proofErr w:type="spellEnd"/>
            <w:r w:rsidR="00191D8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191D85">
              <w:rPr>
                <w:rFonts w:ascii="Arial" w:hAnsi="Arial" w:cs="Arial"/>
                <w:sz w:val="20"/>
                <w:szCs w:val="20"/>
              </w:rPr>
              <w:t>makrofyta</w:t>
            </w:r>
            <w:proofErr w:type="spellEnd"/>
          </w:p>
        </w:tc>
      </w:tr>
      <w:tr w:rsidR="00251ACF" w:rsidRPr="005A3A97" w14:paraId="39B0913F" w14:textId="77777777" w:rsidTr="00E81639">
        <w:trPr>
          <w:trHeight w:val="527"/>
        </w:trPr>
        <w:tc>
          <w:tcPr>
            <w:tcW w:w="2972" w:type="dxa"/>
            <w:vAlign w:val="center"/>
          </w:tcPr>
          <w:p w14:paraId="19AC1265" w14:textId="77777777" w:rsidR="00251ACF" w:rsidRPr="00724606" w:rsidRDefault="00251ACF" w:rsidP="00205F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63B8E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94A7D29" w14:textId="77777777" w:rsidR="00251ACF" w:rsidRDefault="00251ACF" w:rsidP="00205F0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2470">
              <w:rPr>
                <w:rFonts w:ascii="Arial" w:hAnsi="Arial" w:cs="Arial"/>
                <w:sz w:val="20"/>
                <w:szCs w:val="20"/>
              </w:rPr>
              <w:t>Zlepšení biologické složky (ekologický stav vodního útvaru)</w:t>
            </w:r>
          </w:p>
        </w:tc>
      </w:tr>
      <w:tr w:rsidR="00826E4C" w:rsidRPr="005A3A97" w14:paraId="7DAE3BF9" w14:textId="77777777" w:rsidTr="00E81639">
        <w:trPr>
          <w:trHeight w:val="527"/>
        </w:trPr>
        <w:tc>
          <w:tcPr>
            <w:tcW w:w="2972" w:type="dxa"/>
            <w:vAlign w:val="center"/>
          </w:tcPr>
          <w:p w14:paraId="21E4F5BC" w14:textId="283F12E3" w:rsidR="00826E4C" w:rsidRPr="00253A92" w:rsidRDefault="00826E4C" w:rsidP="00826E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3B8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7B3F440" w14:textId="700B4AF8" w:rsidR="00826E4C" w:rsidRPr="00523D3B" w:rsidRDefault="00191D85" w:rsidP="00826E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="00826E4C">
              <w:rPr>
                <w:rFonts w:ascii="Arial" w:hAnsi="Arial" w:cs="Arial"/>
                <w:sz w:val="20"/>
                <w:szCs w:val="20"/>
              </w:rPr>
              <w:t>ytoplankton</w:t>
            </w:r>
            <w:r>
              <w:rPr>
                <w:rFonts w:ascii="Arial" w:hAnsi="Arial" w:cs="Arial"/>
                <w:sz w:val="20"/>
                <w:szCs w:val="20"/>
              </w:rPr>
              <w:t>, fytobentos</w:t>
            </w:r>
          </w:p>
        </w:tc>
      </w:tr>
      <w:tr w:rsidR="00826E4C" w:rsidRPr="005A3A97" w14:paraId="4FDF9ADB" w14:textId="77777777" w:rsidTr="00E81639">
        <w:trPr>
          <w:trHeight w:val="527"/>
        </w:trPr>
        <w:tc>
          <w:tcPr>
            <w:tcW w:w="2972" w:type="dxa"/>
            <w:vAlign w:val="center"/>
          </w:tcPr>
          <w:p w14:paraId="4CD2E0AB" w14:textId="039DFB28" w:rsidR="00826E4C" w:rsidRPr="00253A92" w:rsidRDefault="00826E4C" w:rsidP="00826E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63B8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101DF48" w14:textId="01B71D24" w:rsidR="00826E4C" w:rsidRPr="00523D3B" w:rsidRDefault="00826E4C" w:rsidP="00826E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2470">
              <w:rPr>
                <w:rFonts w:ascii="Arial" w:hAnsi="Arial" w:cs="Arial"/>
                <w:sz w:val="20"/>
                <w:szCs w:val="20"/>
              </w:rPr>
              <w:t>Zlepšení biologické složky (ekologický stav vodního útvaru)</w:t>
            </w:r>
          </w:p>
        </w:tc>
      </w:tr>
      <w:tr w:rsidR="00251ACF" w:rsidRPr="005A3A97" w14:paraId="290A1C7F" w14:textId="77777777" w:rsidTr="00E81639">
        <w:trPr>
          <w:trHeight w:val="527"/>
        </w:trPr>
        <w:tc>
          <w:tcPr>
            <w:tcW w:w="2972" w:type="dxa"/>
            <w:vAlign w:val="center"/>
          </w:tcPr>
          <w:p w14:paraId="45C0E166" w14:textId="74832812" w:rsidR="00251ACF" w:rsidRPr="00724606" w:rsidRDefault="00251ACF" w:rsidP="00205F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A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 w:rsidR="00826E4C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1393D2C9" w14:textId="77777777" w:rsidR="00251ACF" w:rsidRDefault="00251ACF" w:rsidP="00205F0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23D3B">
              <w:rPr>
                <w:rFonts w:ascii="Arial" w:hAnsi="Arial" w:cs="Arial"/>
                <w:sz w:val="20"/>
                <w:szCs w:val="20"/>
              </w:rPr>
              <w:t>Hydromorfologie: morfologické podmínky</w:t>
            </w:r>
          </w:p>
        </w:tc>
      </w:tr>
      <w:tr w:rsidR="00251ACF" w:rsidRPr="005A3A97" w14:paraId="7A500214" w14:textId="77777777" w:rsidTr="00E81639">
        <w:trPr>
          <w:trHeight w:val="527"/>
        </w:trPr>
        <w:tc>
          <w:tcPr>
            <w:tcW w:w="2972" w:type="dxa"/>
            <w:vAlign w:val="center"/>
          </w:tcPr>
          <w:p w14:paraId="03F405D0" w14:textId="69027CD7" w:rsidR="00251ACF" w:rsidRPr="00724606" w:rsidRDefault="00251ACF" w:rsidP="00205F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A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 w:rsidR="00826E4C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8FAF97" w14:textId="1C6B9DE8" w:rsidR="00251ACF" w:rsidRDefault="00251ACF" w:rsidP="00205F0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2470">
              <w:rPr>
                <w:rFonts w:ascii="Arial" w:hAnsi="Arial" w:cs="Arial"/>
                <w:sz w:val="20"/>
                <w:szCs w:val="20"/>
              </w:rPr>
              <w:t>Zlepšení hydromorfologické složky (ekologický stav vodního útvaru)</w:t>
            </w:r>
          </w:p>
        </w:tc>
      </w:tr>
      <w:tr w:rsidR="00826E4C" w:rsidRPr="005A3A97" w14:paraId="022D4997" w14:textId="77777777" w:rsidTr="00E81639">
        <w:trPr>
          <w:trHeight w:val="527"/>
        </w:trPr>
        <w:tc>
          <w:tcPr>
            <w:tcW w:w="2972" w:type="dxa"/>
            <w:vAlign w:val="center"/>
          </w:tcPr>
          <w:p w14:paraId="78016466" w14:textId="7C3E88EA" w:rsidR="00826E4C" w:rsidRPr="00253A92" w:rsidRDefault="00826E4C" w:rsidP="00826E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87596F6" w14:textId="146C72B1" w:rsidR="00826E4C" w:rsidRPr="00022470" w:rsidRDefault="00826E4C" w:rsidP="00826E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kontinuita toku</w:t>
            </w:r>
          </w:p>
        </w:tc>
      </w:tr>
      <w:tr w:rsidR="00826E4C" w:rsidRPr="005A3A97" w14:paraId="5E67360E" w14:textId="77777777" w:rsidTr="00E81639">
        <w:trPr>
          <w:trHeight w:val="527"/>
        </w:trPr>
        <w:tc>
          <w:tcPr>
            <w:tcW w:w="2972" w:type="dxa"/>
            <w:vAlign w:val="center"/>
          </w:tcPr>
          <w:p w14:paraId="0A64FBCB" w14:textId="4A2AE579" w:rsidR="00826E4C" w:rsidRPr="00253A92" w:rsidRDefault="00826E4C" w:rsidP="00826E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F1C5EA1" w14:textId="742CA412" w:rsidR="00826E4C" w:rsidRPr="00022470" w:rsidRDefault="00826E4C" w:rsidP="00826E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826E4C" w:rsidRPr="005A3A97" w14:paraId="4F825DA3" w14:textId="77777777" w:rsidTr="00E81639">
        <w:trPr>
          <w:trHeight w:val="527"/>
        </w:trPr>
        <w:tc>
          <w:tcPr>
            <w:tcW w:w="2972" w:type="dxa"/>
            <w:vAlign w:val="center"/>
          </w:tcPr>
          <w:p w14:paraId="1121580C" w14:textId="5383DC37" w:rsidR="00826E4C" w:rsidRPr="00253A92" w:rsidRDefault="00826E4C" w:rsidP="00826E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73B7849" w14:textId="4C445A87" w:rsidR="00826E4C" w:rsidRPr="00022470" w:rsidRDefault="00826E4C" w:rsidP="00826E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režim průtoku</w:t>
            </w:r>
          </w:p>
        </w:tc>
      </w:tr>
      <w:tr w:rsidR="00826E4C" w:rsidRPr="005A3A97" w14:paraId="1EAA1D13" w14:textId="77777777" w:rsidTr="00E81639">
        <w:trPr>
          <w:trHeight w:val="527"/>
        </w:trPr>
        <w:tc>
          <w:tcPr>
            <w:tcW w:w="2972" w:type="dxa"/>
            <w:vAlign w:val="center"/>
          </w:tcPr>
          <w:p w14:paraId="529D4A9F" w14:textId="25C5A359" w:rsidR="00826E4C" w:rsidRPr="00253A92" w:rsidRDefault="00826E4C" w:rsidP="00826E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7449F8F" w14:textId="3BB54689" w:rsidR="00826E4C" w:rsidRPr="00022470" w:rsidRDefault="00826E4C" w:rsidP="00826E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826E4C" w:rsidRPr="005A3A97" w14:paraId="71A92EDC" w14:textId="77777777" w:rsidTr="00E81639">
        <w:trPr>
          <w:trHeight w:val="473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47A3CAD5" w14:textId="5A575EC2" w:rsidR="00826E4C" w:rsidRPr="002349CB" w:rsidRDefault="00826E4C" w:rsidP="00826E4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49CB">
              <w:rPr>
                <w:rFonts w:ascii="Arial" w:hAnsi="Arial" w:cs="Arial"/>
                <w:b/>
                <w:sz w:val="20"/>
                <w:szCs w:val="20"/>
              </w:rPr>
              <w:t xml:space="preserve">Implementace opatření v období </w:t>
            </w:r>
            <w:r>
              <w:rPr>
                <w:rFonts w:ascii="Arial" w:hAnsi="Arial" w:cs="Arial"/>
                <w:b/>
                <w:sz w:val="20"/>
                <w:szCs w:val="20"/>
              </w:rPr>
              <w:t>2027</w:t>
            </w:r>
            <w:r w:rsidRPr="002349CB">
              <w:rPr>
                <w:rFonts w:ascii="Arial" w:hAnsi="Arial" w:cs="Arial"/>
                <w:b/>
                <w:sz w:val="20"/>
                <w:szCs w:val="20"/>
              </w:rPr>
              <w:t xml:space="preserve"> až </w:t>
            </w:r>
            <w:r>
              <w:rPr>
                <w:rFonts w:ascii="Arial" w:hAnsi="Arial" w:cs="Arial"/>
                <w:b/>
                <w:sz w:val="20"/>
                <w:szCs w:val="20"/>
              </w:rPr>
              <w:t>2033</w:t>
            </w:r>
          </w:p>
        </w:tc>
      </w:tr>
      <w:tr w:rsidR="00826E4C" w:rsidRPr="005A3A97" w14:paraId="78AEB460" w14:textId="77777777" w:rsidTr="00826E4C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27793D4" w14:textId="77777777" w:rsidR="00826E4C" w:rsidRPr="00724606" w:rsidRDefault="00826E4C" w:rsidP="00826E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5736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06EE0B1" w14:textId="0F7F5FE2" w:rsidR="00826E4C" w:rsidRDefault="00826E4C" w:rsidP="00826E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826E4C" w:rsidRPr="005A3A97" w14:paraId="7E02E8E6" w14:textId="77777777" w:rsidTr="00826E4C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14AC20E" w14:textId="77777777" w:rsidR="00826E4C" w:rsidRPr="00724606" w:rsidRDefault="00826E4C" w:rsidP="00826E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43A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</w:t>
            </w:r>
            <w:r w:rsidRPr="006643A5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C03849B" w14:textId="0DFD596C" w:rsidR="00826E4C" w:rsidRDefault="00826E4C" w:rsidP="00826E4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Probíhá</w:t>
            </w:r>
          </w:p>
        </w:tc>
      </w:tr>
    </w:tbl>
    <w:p w14:paraId="2FB79522" w14:textId="345FC425" w:rsidR="00E81639" w:rsidRDefault="00826E4C">
      <w:r w:rsidRPr="00962FBC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87936" behindDoc="1" locked="0" layoutInCell="1" allowOverlap="1" wp14:anchorId="5D3F8310" wp14:editId="2F0EE115">
            <wp:simplePos x="0" y="0"/>
            <wp:positionH relativeFrom="page">
              <wp:posOffset>446154</wp:posOffset>
            </wp:positionH>
            <wp:positionV relativeFrom="paragraph">
              <wp:posOffset>-3332037</wp:posOffset>
            </wp:positionV>
            <wp:extent cx="7611110" cy="4420870"/>
            <wp:effectExtent l="0" t="0" r="889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1110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81639">
        <w:br w:type="page"/>
      </w:r>
    </w:p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3114"/>
        <w:gridCol w:w="5948"/>
      </w:tblGrid>
      <w:tr w:rsidR="00E81639" w:rsidRPr="005A3A97" w14:paraId="585EB5A4" w14:textId="77777777" w:rsidTr="00205F0E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0E2FBC7D" w14:textId="77777777" w:rsidR="00E81639" w:rsidRPr="005A3A97" w:rsidRDefault="00E81639" w:rsidP="00205F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List opatření</w:t>
            </w:r>
          </w:p>
        </w:tc>
      </w:tr>
      <w:tr w:rsidR="00E81639" w:rsidRPr="005A3A97" w14:paraId="5F4AEBC2" w14:textId="77777777" w:rsidTr="00205F0E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446B3131" w14:textId="77777777" w:rsidR="00E81639" w:rsidRPr="005A3A97" w:rsidRDefault="00E81639" w:rsidP="00205F0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E81639" w:rsidRPr="009309D5" w14:paraId="2C5FD284" w14:textId="77777777" w:rsidTr="00E81639">
        <w:tblPrEx>
          <w:jc w:val="center"/>
        </w:tblPrEx>
        <w:trPr>
          <w:trHeight w:val="464"/>
          <w:jc w:val="center"/>
        </w:trPr>
        <w:tc>
          <w:tcPr>
            <w:tcW w:w="9062" w:type="dxa"/>
            <w:gridSpan w:val="2"/>
            <w:shd w:val="clear" w:color="auto" w:fill="D9E2F3" w:themeFill="accent1" w:themeFillTint="33"/>
            <w:noWrap/>
            <w:vAlign w:val="center"/>
          </w:tcPr>
          <w:p w14:paraId="76B58297" w14:textId="77777777" w:rsidR="00E81639" w:rsidRPr="004C33E3" w:rsidRDefault="00E81639" w:rsidP="00205F0E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r w:rsidRPr="004C33E3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t xml:space="preserve">Seznam VÚ povrchových vod </w:t>
            </w:r>
            <w:r w:rsidRPr="004C33E3">
              <w:rPr>
                <w:rFonts w:ascii="Arial" w:hAnsi="Arial" w:cs="Arial"/>
                <w:b/>
                <w:color w:val="000000"/>
                <w:sz w:val="20"/>
                <w:szCs w:val="20"/>
              </w:rPr>
              <w:t>dílčího povodí Ohře, dolního Labe a ostatních přítoků Labe</w:t>
            </w:r>
          </w:p>
        </w:tc>
      </w:tr>
      <w:tr w:rsidR="00E81639" w:rsidRPr="00962FBC" w14:paraId="5341D1ED" w14:textId="77777777" w:rsidTr="00731502">
        <w:tblPrEx>
          <w:jc w:val="center"/>
        </w:tblPrEx>
        <w:trPr>
          <w:trHeight w:val="413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31BEEF0" w14:textId="77777777" w:rsidR="00E81639" w:rsidRDefault="00E81639" w:rsidP="00205F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1AA56FD" w14:textId="57A3B0EF" w:rsidR="00E81639" w:rsidRPr="004C33E3" w:rsidRDefault="00E81639" w:rsidP="00205F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33E3">
              <w:rPr>
                <w:rFonts w:ascii="Arial" w:hAnsi="Arial" w:cs="Arial"/>
                <w:b/>
                <w:sz w:val="20"/>
                <w:szCs w:val="20"/>
              </w:rPr>
              <w:t xml:space="preserve">ID </w:t>
            </w: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4C33E3">
              <w:rPr>
                <w:rFonts w:ascii="Arial" w:hAnsi="Arial" w:cs="Arial"/>
                <w:b/>
                <w:sz w:val="20"/>
                <w:szCs w:val="20"/>
              </w:rPr>
              <w:t>odního útvaru</w:t>
            </w:r>
          </w:p>
          <w:p w14:paraId="4ED7EDAB" w14:textId="77777777" w:rsidR="00E81639" w:rsidRPr="004C33E3" w:rsidRDefault="00E81639" w:rsidP="00205F0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4CC59715" w14:textId="77777777" w:rsidR="00E81639" w:rsidRPr="009309D5" w:rsidRDefault="00E81639" w:rsidP="00205F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09D5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</w:tr>
      <w:tr w:rsidR="00E81639" w:rsidRPr="009309D5" w14:paraId="221088D5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1F1F4E03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OHL_0010</w:t>
            </w:r>
          </w:p>
        </w:tc>
        <w:tc>
          <w:tcPr>
            <w:tcW w:w="5948" w:type="dxa"/>
            <w:noWrap/>
            <w:hideMark/>
          </w:tcPr>
          <w:p w14:paraId="0F00858F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Úštěcký potok od pramene po ústí do Labe</w:t>
            </w:r>
          </w:p>
        </w:tc>
      </w:tr>
      <w:tr w:rsidR="00E81639" w:rsidRPr="009309D5" w14:paraId="1FDD4C5C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6F5E0A99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OHL_0020</w:t>
            </w:r>
          </w:p>
        </w:tc>
        <w:tc>
          <w:tcPr>
            <w:tcW w:w="5948" w:type="dxa"/>
            <w:noWrap/>
            <w:hideMark/>
          </w:tcPr>
          <w:p w14:paraId="05C98AC5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Luční potok od pramene po ústí do Labe</w:t>
            </w:r>
          </w:p>
        </w:tc>
      </w:tr>
      <w:tr w:rsidR="00E81639" w:rsidRPr="009309D5" w14:paraId="6C443312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07C72005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OHL_0030</w:t>
            </w:r>
          </w:p>
        </w:tc>
        <w:tc>
          <w:tcPr>
            <w:tcW w:w="5948" w:type="dxa"/>
            <w:noWrap/>
            <w:hideMark/>
          </w:tcPr>
          <w:p w14:paraId="7D2414F0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Labe od toku Vltava po tok Ohře</w:t>
            </w:r>
          </w:p>
        </w:tc>
      </w:tr>
      <w:tr w:rsidR="00E81639" w:rsidRPr="009309D5" w14:paraId="77409DEA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0F682B5C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OHL_0040</w:t>
            </w:r>
          </w:p>
        </w:tc>
        <w:tc>
          <w:tcPr>
            <w:tcW w:w="5948" w:type="dxa"/>
            <w:noWrap/>
            <w:hideMark/>
          </w:tcPr>
          <w:p w14:paraId="2A54189A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Libský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potok od pramene po ústí do Ohře</w:t>
            </w:r>
          </w:p>
        </w:tc>
      </w:tr>
      <w:tr w:rsidR="00E81639" w:rsidRPr="009309D5" w14:paraId="62567B1B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vAlign w:val="center"/>
          </w:tcPr>
          <w:p w14:paraId="04F70F46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OHL_0045_J</w:t>
            </w:r>
          </w:p>
        </w:tc>
        <w:tc>
          <w:tcPr>
            <w:tcW w:w="5948" w:type="dxa"/>
            <w:noWrap/>
            <w:vAlign w:val="center"/>
          </w:tcPr>
          <w:p w14:paraId="1511AE40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Nádrž Stanovice na toku Lomnický potok</w:t>
            </w:r>
          </w:p>
        </w:tc>
      </w:tr>
      <w:tr w:rsidR="00E81639" w:rsidRPr="009309D5" w14:paraId="30619007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2ABD9AF1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OHL_0050</w:t>
            </w:r>
          </w:p>
        </w:tc>
        <w:tc>
          <w:tcPr>
            <w:tcW w:w="5948" w:type="dxa"/>
            <w:noWrap/>
            <w:hideMark/>
          </w:tcPr>
          <w:p w14:paraId="46EDEB1D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Ohře/Eger od státní hranice po tok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Reslava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/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Röslau</w:t>
            </w:r>
            <w:proofErr w:type="spellEnd"/>
          </w:p>
        </w:tc>
      </w:tr>
      <w:tr w:rsidR="00E81639" w:rsidRPr="009309D5" w14:paraId="186A6ED4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29DF23E0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OHL_0080</w:t>
            </w:r>
          </w:p>
        </w:tc>
        <w:tc>
          <w:tcPr>
            <w:tcW w:w="5948" w:type="dxa"/>
            <w:noWrap/>
            <w:hideMark/>
          </w:tcPr>
          <w:p w14:paraId="70701F37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Ohře od hráze nádrže Skalka po Slatinný potok</w:t>
            </w:r>
          </w:p>
        </w:tc>
      </w:tr>
      <w:tr w:rsidR="00E81639" w:rsidRPr="009309D5" w14:paraId="676F8B9F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462A7995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OHL_0090</w:t>
            </w:r>
          </w:p>
        </w:tc>
        <w:tc>
          <w:tcPr>
            <w:tcW w:w="5948" w:type="dxa"/>
            <w:noWrap/>
            <w:hideMark/>
          </w:tcPr>
          <w:p w14:paraId="6687164E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Slatinný potok od pramene po ústí do Ohře</w:t>
            </w:r>
          </w:p>
        </w:tc>
      </w:tr>
      <w:tr w:rsidR="00E81639" w:rsidRPr="009309D5" w14:paraId="6E8B75CE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3D4C3212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OHL_0100</w:t>
            </w:r>
          </w:p>
        </w:tc>
        <w:tc>
          <w:tcPr>
            <w:tcW w:w="5948" w:type="dxa"/>
            <w:noWrap/>
            <w:hideMark/>
          </w:tcPr>
          <w:p w14:paraId="2F29B82D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Sázek od pramene po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Stodolský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potok</w:t>
            </w:r>
          </w:p>
        </w:tc>
      </w:tr>
      <w:tr w:rsidR="00E81639" w:rsidRPr="009309D5" w14:paraId="1D7A4BB1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77334968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OHL_0110</w:t>
            </w:r>
          </w:p>
        </w:tc>
        <w:tc>
          <w:tcPr>
            <w:tcW w:w="5948" w:type="dxa"/>
            <w:noWrap/>
            <w:hideMark/>
          </w:tcPr>
          <w:p w14:paraId="05941871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Stodolský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potok od pramene po ústí do toku Sázek</w:t>
            </w:r>
          </w:p>
        </w:tc>
      </w:tr>
      <w:tr w:rsidR="00E81639" w:rsidRPr="009309D5" w14:paraId="6489702A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77B69851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OHL_0120</w:t>
            </w:r>
          </w:p>
        </w:tc>
        <w:tc>
          <w:tcPr>
            <w:tcW w:w="5948" w:type="dxa"/>
            <w:noWrap/>
            <w:hideMark/>
          </w:tcPr>
          <w:p w14:paraId="32FE6585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Sázek od soutoku s tokem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Stodolský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potok po ústí do Ohře</w:t>
            </w:r>
          </w:p>
        </w:tc>
      </w:tr>
      <w:tr w:rsidR="00E81639" w:rsidRPr="009309D5" w14:paraId="63B6410C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07A0D4BA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OHL_0130</w:t>
            </w:r>
          </w:p>
        </w:tc>
        <w:tc>
          <w:tcPr>
            <w:tcW w:w="5948" w:type="dxa"/>
            <w:noWrap/>
            <w:hideMark/>
          </w:tcPr>
          <w:p w14:paraId="400D9267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Plesná/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Fleissenbach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od státní hranice po tok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Lubinka</w:t>
            </w:r>
            <w:proofErr w:type="spellEnd"/>
          </w:p>
        </w:tc>
      </w:tr>
      <w:tr w:rsidR="00E81639" w:rsidRPr="009309D5" w14:paraId="4FBE4A9E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61EA5C13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OHL_0140</w:t>
            </w:r>
          </w:p>
        </w:tc>
        <w:tc>
          <w:tcPr>
            <w:tcW w:w="5948" w:type="dxa"/>
            <w:noWrap/>
            <w:hideMark/>
          </w:tcPr>
          <w:p w14:paraId="76DB2243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Lubinka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od pramene po ústí do toku Plesná</w:t>
            </w:r>
          </w:p>
        </w:tc>
      </w:tr>
      <w:tr w:rsidR="00E81639" w:rsidRPr="009309D5" w14:paraId="7F24CE0C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524166FD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OHL_0150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3218DEB7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Plesná od toku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Lubinka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 ústí do Ohře</w:t>
            </w:r>
          </w:p>
        </w:tc>
      </w:tr>
      <w:tr w:rsidR="00E81639" w:rsidRPr="009309D5" w14:paraId="15B31707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42018BB5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OHL_0160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50598794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Odrava/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Wondreb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od státní hranice po vzdutí nádrže Jesenice</w:t>
            </w:r>
          </w:p>
        </w:tc>
      </w:tr>
      <w:tr w:rsidR="00E81639" w:rsidRPr="009309D5" w14:paraId="058D2C98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12872E5A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OHL_0170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6709FF1F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Mohelenský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potok/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Mügelbach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od státní hranice po soutok s tokem Odrava</w:t>
            </w:r>
          </w:p>
        </w:tc>
      </w:tr>
      <w:tr w:rsidR="00E81639" w:rsidRPr="009309D5" w14:paraId="55BD127F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center"/>
          </w:tcPr>
          <w:p w14:paraId="13F47F04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OHL_0185_J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25B96DFC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Nádrž Jesenice na toku Odrava</w:t>
            </w:r>
          </w:p>
        </w:tc>
      </w:tr>
      <w:tr w:rsidR="00E81639" w:rsidRPr="009309D5" w14:paraId="212B9269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517B6395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OHL_0190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05A835FB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Lipoltovský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potok od pramene po ústí do toku Odrava</w:t>
            </w:r>
          </w:p>
        </w:tc>
      </w:tr>
      <w:tr w:rsidR="00E81639" w:rsidRPr="009309D5" w14:paraId="21193DEE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1F9C90C7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OHL_0200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546AD279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Odrava od hráze nádrže Jesenice po ústí do Ohře</w:t>
            </w:r>
          </w:p>
        </w:tc>
      </w:tr>
      <w:tr w:rsidR="00E81639" w:rsidRPr="009309D5" w14:paraId="770A134A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6069A25C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OHL_0210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4F868787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Libocký potok od pramene po vzdutí nádrže Horka</w:t>
            </w:r>
          </w:p>
        </w:tc>
      </w:tr>
      <w:tr w:rsidR="00E81639" w:rsidRPr="009309D5" w14:paraId="477F88B1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center"/>
          </w:tcPr>
          <w:p w14:paraId="58930880" w14:textId="209C232E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62FBC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84864" behindDoc="1" locked="0" layoutInCell="1" allowOverlap="1" wp14:anchorId="0D55D005" wp14:editId="731F735A">
                  <wp:simplePos x="0" y="0"/>
                  <wp:positionH relativeFrom="page">
                    <wp:posOffset>-974090</wp:posOffset>
                  </wp:positionH>
                  <wp:positionV relativeFrom="paragraph">
                    <wp:posOffset>164465</wp:posOffset>
                  </wp:positionV>
                  <wp:extent cx="7611110" cy="4420870"/>
                  <wp:effectExtent l="0" t="0" r="8890" b="0"/>
                  <wp:wrapNone/>
                  <wp:docPr id="8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111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 Narrow" w:hAnsi="Arial Narrow" w:cs="Calibri"/>
                <w:sz w:val="20"/>
                <w:szCs w:val="20"/>
              </w:rPr>
              <w:t>OHL_0225_J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BB9F1D7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Nádrž Horka na toku Libocký potok</w:t>
            </w:r>
          </w:p>
        </w:tc>
      </w:tr>
      <w:tr w:rsidR="00E81639" w:rsidRPr="009309D5" w14:paraId="75C55A1B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02ABC200" w14:textId="0F071952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OHL_0230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123E295C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Libocký potok od hráze nádrže Horka po ústí do Ohře</w:t>
            </w:r>
          </w:p>
        </w:tc>
      </w:tr>
      <w:tr w:rsidR="00E81639" w:rsidRPr="009309D5" w14:paraId="37891C4F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2F1EAAAE" w14:textId="2B00965B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OHL_0240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4686AC34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Ohře od toku Slatinný potok po tok Velká Libava</w:t>
            </w:r>
          </w:p>
        </w:tc>
      </w:tr>
      <w:tr w:rsidR="00E81639" w:rsidRPr="009309D5" w14:paraId="08F77B4B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220FDF3D" w14:textId="0041BA0B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OHL_0250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55F3E726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Libava od pramene po ústí do Ohře</w:t>
            </w:r>
          </w:p>
        </w:tc>
      </w:tr>
      <w:tr w:rsidR="00E81639" w:rsidRPr="009309D5" w14:paraId="2A2DE165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1941A199" w14:textId="73E11AC5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OHL_0260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05E12AA6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Tisová od pramene po ústí do Ohře</w:t>
            </w:r>
          </w:p>
        </w:tc>
      </w:tr>
      <w:tr w:rsidR="00E81639" w:rsidRPr="009309D5" w14:paraId="0B2337F0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3D2CB748" w14:textId="66E906D2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OHL_0270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77802BF4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Ohře od toku Libava po tok Svatava</w:t>
            </w:r>
          </w:p>
        </w:tc>
      </w:tr>
      <w:tr w:rsidR="00E81639" w:rsidRPr="009309D5" w14:paraId="6CBE2A9B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6125B53F" w14:textId="6F307E3F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OHL_0280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7EA72187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Svatava od státní hranice po tok Rotava</w:t>
            </w:r>
          </w:p>
        </w:tc>
      </w:tr>
      <w:tr w:rsidR="00E81639" w:rsidRPr="009309D5" w14:paraId="77CAD1AF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5675722B" w14:textId="459749A9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OHL_0290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72A9D12E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Rotava od pramene po ústí do toku Svatava</w:t>
            </w:r>
          </w:p>
        </w:tc>
      </w:tr>
      <w:tr w:rsidR="00E81639" w:rsidRPr="009309D5" w14:paraId="131E1470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3ADB3011" w14:textId="6A1EBD99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OHL_0300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05CFE202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Svatava od toku Rotava po ústí do Ohře</w:t>
            </w:r>
          </w:p>
        </w:tc>
      </w:tr>
      <w:tr w:rsidR="00E81639" w:rsidRPr="009309D5" w14:paraId="45243F01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center"/>
          </w:tcPr>
          <w:p w14:paraId="0402B886" w14:textId="526FA866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OHL_0305_J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776DAA1E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Jezero Medard *</w:t>
            </w:r>
          </w:p>
        </w:tc>
      </w:tr>
      <w:tr w:rsidR="00E81639" w:rsidRPr="009309D5" w14:paraId="751A7551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1A91D7D1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OHL_0310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68112738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Lobezský potok od pramene po ústí do Ohře</w:t>
            </w:r>
          </w:p>
        </w:tc>
      </w:tr>
      <w:tr w:rsidR="00E81639" w:rsidRPr="009309D5" w14:paraId="3DE5C25E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1313ACCC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OHL_0320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74D8D810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Čistý potok od pramene po ústí do toku Stoka</w:t>
            </w:r>
          </w:p>
        </w:tc>
      </w:tr>
      <w:tr w:rsidR="00E81639" w:rsidRPr="009309D5" w14:paraId="69F6EAA3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325E60FF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OHL_0330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69BBF019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Stoka od pramene po ústí do Ohře</w:t>
            </w:r>
          </w:p>
        </w:tc>
      </w:tr>
      <w:tr w:rsidR="00E81639" w:rsidRPr="009309D5" w14:paraId="2BA08375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40945D36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OHL_0340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16C8ACF9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Chodovský potok od pramene po ústí do Ohře</w:t>
            </w:r>
          </w:p>
        </w:tc>
      </w:tr>
      <w:tr w:rsidR="00E81639" w:rsidRPr="009309D5" w14:paraId="55422CCC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47DFDF6B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OHL_0350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728AE362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Rolava od pramene po Nejdecký potok</w:t>
            </w:r>
          </w:p>
        </w:tc>
      </w:tr>
      <w:tr w:rsidR="00E81639" w:rsidRPr="009309D5" w14:paraId="48B267BC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66BD743C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OHL_0360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0D2111BE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Nejdecký potok od pramene po ústí do toku Rolava</w:t>
            </w:r>
          </w:p>
        </w:tc>
      </w:tr>
      <w:tr w:rsidR="00E81639" w:rsidRPr="009309D5" w14:paraId="4EB881B3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7F427C99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OHL_0370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34B2E99A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Rolava od toku Nejdecký potok po ústí do Ohře</w:t>
            </w:r>
          </w:p>
        </w:tc>
      </w:tr>
      <w:tr w:rsidR="00E81639" w:rsidRPr="009309D5" w14:paraId="0A28B34C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1754982E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OHL_0380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235EE29F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Ohře od toku Svatava po tok Teplá</w:t>
            </w:r>
          </w:p>
        </w:tc>
      </w:tr>
      <w:tr w:rsidR="00731502" w:rsidRPr="009309D5" w14:paraId="774EA3B3" w14:textId="77777777" w:rsidTr="00205F0E">
        <w:tblPrEx>
          <w:jc w:val="center"/>
        </w:tblPrEx>
        <w:trPr>
          <w:trHeight w:val="464"/>
          <w:jc w:val="center"/>
        </w:trPr>
        <w:tc>
          <w:tcPr>
            <w:tcW w:w="9062" w:type="dxa"/>
            <w:gridSpan w:val="2"/>
            <w:shd w:val="clear" w:color="auto" w:fill="D9E2F3" w:themeFill="accent1" w:themeFillTint="33"/>
            <w:noWrap/>
            <w:vAlign w:val="center"/>
          </w:tcPr>
          <w:p w14:paraId="706BEC21" w14:textId="77777777" w:rsidR="00731502" w:rsidRPr="004C33E3" w:rsidRDefault="00731502" w:rsidP="00205F0E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r w:rsidRPr="004C33E3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lastRenderedPageBreak/>
              <w:t xml:space="preserve">Seznam VÚ povrchových vod </w:t>
            </w:r>
            <w:r w:rsidRPr="004C33E3">
              <w:rPr>
                <w:rFonts w:ascii="Arial" w:hAnsi="Arial" w:cs="Arial"/>
                <w:b/>
                <w:color w:val="000000"/>
                <w:sz w:val="20"/>
                <w:szCs w:val="20"/>
              </w:rPr>
              <w:t>dílčího povodí Ohře, dolního Labe a ostatních přítoků Labe</w:t>
            </w:r>
          </w:p>
        </w:tc>
      </w:tr>
      <w:tr w:rsidR="00731502" w:rsidRPr="00962FBC" w14:paraId="616DC509" w14:textId="77777777" w:rsidTr="00205F0E">
        <w:tblPrEx>
          <w:jc w:val="center"/>
        </w:tblPrEx>
        <w:trPr>
          <w:trHeight w:val="413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EEAF1A8" w14:textId="77777777" w:rsidR="00731502" w:rsidRDefault="00731502" w:rsidP="00205F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645759A" w14:textId="77777777" w:rsidR="00731502" w:rsidRPr="004C33E3" w:rsidRDefault="00731502" w:rsidP="00205F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33E3">
              <w:rPr>
                <w:rFonts w:ascii="Arial" w:hAnsi="Arial" w:cs="Arial"/>
                <w:b/>
                <w:sz w:val="20"/>
                <w:szCs w:val="20"/>
              </w:rPr>
              <w:t xml:space="preserve">ID </w:t>
            </w: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4C33E3">
              <w:rPr>
                <w:rFonts w:ascii="Arial" w:hAnsi="Arial" w:cs="Arial"/>
                <w:b/>
                <w:sz w:val="20"/>
                <w:szCs w:val="20"/>
              </w:rPr>
              <w:t>odního útvaru</w:t>
            </w:r>
          </w:p>
          <w:p w14:paraId="21BD57EF" w14:textId="77777777" w:rsidR="00731502" w:rsidRPr="004C33E3" w:rsidRDefault="00731502" w:rsidP="00205F0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77E32E22" w14:textId="77777777" w:rsidR="00731502" w:rsidRPr="009309D5" w:rsidRDefault="00731502" w:rsidP="00205F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09D5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</w:tr>
      <w:tr w:rsidR="00E81639" w:rsidRPr="009309D5" w14:paraId="230E8AA9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567333AA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OHL_0390</w:t>
            </w:r>
          </w:p>
        </w:tc>
        <w:tc>
          <w:tcPr>
            <w:tcW w:w="5948" w:type="dxa"/>
            <w:noWrap/>
            <w:hideMark/>
          </w:tcPr>
          <w:p w14:paraId="1C91DE6C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Teplá od pramene po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Pramenský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potok</w:t>
            </w:r>
          </w:p>
        </w:tc>
      </w:tr>
      <w:tr w:rsidR="00E81639" w:rsidRPr="009309D5" w14:paraId="6C063C80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7FEA3C6C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OHL_0400</w:t>
            </w:r>
          </w:p>
        </w:tc>
        <w:tc>
          <w:tcPr>
            <w:tcW w:w="5948" w:type="dxa"/>
            <w:noWrap/>
            <w:hideMark/>
          </w:tcPr>
          <w:p w14:paraId="581D02EE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Pramenský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potok od pramene po ústí do toku Teplá</w:t>
            </w:r>
          </w:p>
        </w:tc>
      </w:tr>
      <w:tr w:rsidR="00E81639" w:rsidRPr="009309D5" w14:paraId="794DD5FA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464BE4C0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OHL_0410</w:t>
            </w:r>
          </w:p>
        </w:tc>
        <w:tc>
          <w:tcPr>
            <w:tcW w:w="5948" w:type="dxa"/>
            <w:noWrap/>
            <w:hideMark/>
          </w:tcPr>
          <w:p w14:paraId="6893631A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Otročínský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potok od pramene po ústí do toku Teplá</w:t>
            </w:r>
          </w:p>
        </w:tc>
      </w:tr>
      <w:tr w:rsidR="00E81639" w:rsidRPr="009309D5" w14:paraId="086138AC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3A16C97D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OHL_0420</w:t>
            </w:r>
          </w:p>
        </w:tc>
        <w:tc>
          <w:tcPr>
            <w:tcW w:w="5948" w:type="dxa"/>
            <w:noWrap/>
            <w:hideMark/>
          </w:tcPr>
          <w:p w14:paraId="173C8905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Lomnický potok od pramene po vzdutí nádrže Stanovice</w:t>
            </w:r>
          </w:p>
        </w:tc>
      </w:tr>
      <w:tr w:rsidR="00E81639" w:rsidRPr="009309D5" w14:paraId="6E5C7E14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14C7C646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OHL_0430</w:t>
            </w:r>
          </w:p>
        </w:tc>
        <w:tc>
          <w:tcPr>
            <w:tcW w:w="5948" w:type="dxa"/>
            <w:noWrap/>
            <w:hideMark/>
          </w:tcPr>
          <w:p w14:paraId="4F0E3037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Dražovský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potok od pramene po vzdutí nádrže Stanovice</w:t>
            </w:r>
          </w:p>
        </w:tc>
      </w:tr>
      <w:tr w:rsidR="00E81639" w:rsidRPr="009309D5" w14:paraId="656D386A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6D5DA5C5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OHL_0450</w:t>
            </w:r>
          </w:p>
        </w:tc>
        <w:tc>
          <w:tcPr>
            <w:tcW w:w="5948" w:type="dxa"/>
            <w:noWrap/>
            <w:hideMark/>
          </w:tcPr>
          <w:p w14:paraId="3CAD74F9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Lomnický potok od hráze nádrže Stanovice po ústí do toku Teplá</w:t>
            </w:r>
          </w:p>
        </w:tc>
      </w:tr>
      <w:tr w:rsidR="00E81639" w:rsidRPr="009309D5" w14:paraId="0C13A7E1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2A1A310C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OHL_0460</w:t>
            </w:r>
          </w:p>
        </w:tc>
        <w:tc>
          <w:tcPr>
            <w:tcW w:w="5948" w:type="dxa"/>
            <w:noWrap/>
            <w:hideMark/>
          </w:tcPr>
          <w:p w14:paraId="49D85A79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Teplá od soutoku s tokem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Pramenský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potok po ústí do Ohře</w:t>
            </w:r>
          </w:p>
        </w:tc>
      </w:tr>
      <w:tr w:rsidR="00E81639" w:rsidRPr="009309D5" w14:paraId="3CEE4091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691C26FF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OHL_0470</w:t>
            </w:r>
          </w:p>
        </w:tc>
        <w:tc>
          <w:tcPr>
            <w:tcW w:w="5948" w:type="dxa"/>
            <w:noWrap/>
            <w:hideMark/>
          </w:tcPr>
          <w:p w14:paraId="7810F0AE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Vitický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potok od pramene po ústí do Ohře</w:t>
            </w:r>
          </w:p>
        </w:tc>
      </w:tr>
      <w:tr w:rsidR="00E81639" w:rsidRPr="009309D5" w14:paraId="24CFDEDC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1B2FD02C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OHL_0480</w:t>
            </w:r>
          </w:p>
        </w:tc>
        <w:tc>
          <w:tcPr>
            <w:tcW w:w="5948" w:type="dxa"/>
            <w:noWrap/>
            <w:hideMark/>
          </w:tcPr>
          <w:p w14:paraId="1451E521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Lučinský potok od pramene po ústí do Ohře</w:t>
            </w:r>
          </w:p>
        </w:tc>
      </w:tr>
      <w:tr w:rsidR="00E81639" w:rsidRPr="009309D5" w14:paraId="37417AA3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55A5566B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OHL_0490</w:t>
            </w:r>
          </w:p>
        </w:tc>
        <w:tc>
          <w:tcPr>
            <w:tcW w:w="5948" w:type="dxa"/>
            <w:noWrap/>
            <w:hideMark/>
          </w:tcPr>
          <w:p w14:paraId="42F11F10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Lomnice od pramene po ústí do Ohře</w:t>
            </w:r>
          </w:p>
        </w:tc>
      </w:tr>
      <w:tr w:rsidR="00E81639" w:rsidRPr="009309D5" w14:paraId="3B46BB2B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660A802D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OHL_0500</w:t>
            </w:r>
          </w:p>
        </w:tc>
        <w:tc>
          <w:tcPr>
            <w:tcW w:w="5948" w:type="dxa"/>
            <w:noWrap/>
            <w:hideMark/>
          </w:tcPr>
          <w:p w14:paraId="3BE42AB2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Ohře od toku Teplá po tok Bystřice</w:t>
            </w:r>
          </w:p>
        </w:tc>
      </w:tr>
      <w:tr w:rsidR="00E81639" w:rsidRPr="009309D5" w14:paraId="4E772A07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2387258F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OHL_0510</w:t>
            </w:r>
          </w:p>
        </w:tc>
        <w:tc>
          <w:tcPr>
            <w:tcW w:w="5948" w:type="dxa"/>
            <w:noWrap/>
            <w:hideMark/>
          </w:tcPr>
          <w:p w14:paraId="12B896A0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Bystřice od pramene po Jáchymovský potok</w:t>
            </w:r>
          </w:p>
        </w:tc>
      </w:tr>
      <w:tr w:rsidR="00E81639" w:rsidRPr="009309D5" w14:paraId="5B3CD159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4C942755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OHL_0520</w:t>
            </w:r>
          </w:p>
        </w:tc>
        <w:tc>
          <w:tcPr>
            <w:tcW w:w="5948" w:type="dxa"/>
            <w:noWrap/>
            <w:hideMark/>
          </w:tcPr>
          <w:p w14:paraId="6AB5CB15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Jáchymovský potok od pramene po ústí do Bystřice</w:t>
            </w:r>
          </w:p>
        </w:tc>
      </w:tr>
      <w:tr w:rsidR="00E81639" w:rsidRPr="009309D5" w14:paraId="6F31A70A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473832AD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OHL_0530</w:t>
            </w:r>
          </w:p>
        </w:tc>
        <w:tc>
          <w:tcPr>
            <w:tcW w:w="5948" w:type="dxa"/>
            <w:noWrap/>
            <w:hideMark/>
          </w:tcPr>
          <w:p w14:paraId="51FCED8A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Bystřice od toku Jáchymovský potok po ústí do Ohře</w:t>
            </w:r>
          </w:p>
        </w:tc>
      </w:tr>
      <w:tr w:rsidR="00E81639" w:rsidRPr="009309D5" w14:paraId="2C4B28C2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5EE217A7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OHL_0540</w:t>
            </w:r>
          </w:p>
        </w:tc>
        <w:tc>
          <w:tcPr>
            <w:tcW w:w="5948" w:type="dxa"/>
            <w:noWrap/>
            <w:hideMark/>
          </w:tcPr>
          <w:p w14:paraId="22B24699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Ohře od Bystřice po Hučivý potok</w:t>
            </w:r>
          </w:p>
        </w:tc>
      </w:tr>
      <w:tr w:rsidR="00E81639" w:rsidRPr="009309D5" w14:paraId="6004B471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5A6777C3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OHL_0550</w:t>
            </w:r>
          </w:p>
        </w:tc>
        <w:tc>
          <w:tcPr>
            <w:tcW w:w="5948" w:type="dxa"/>
            <w:noWrap/>
            <w:hideMark/>
          </w:tcPr>
          <w:p w14:paraId="4E6A5326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Prunéřovský potok od pramene po ústí do Ohře</w:t>
            </w:r>
          </w:p>
        </w:tc>
      </w:tr>
      <w:tr w:rsidR="00E81639" w:rsidRPr="009309D5" w14:paraId="2AFC25B1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2F8B3283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OHL_0560</w:t>
            </w:r>
          </w:p>
        </w:tc>
        <w:tc>
          <w:tcPr>
            <w:tcW w:w="5948" w:type="dxa"/>
            <w:noWrap/>
            <w:hideMark/>
          </w:tcPr>
          <w:p w14:paraId="0A1D8ECE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Ohře od toku Hučivý potok po vzdutí nádrže Nechranice</w:t>
            </w:r>
          </w:p>
        </w:tc>
      </w:tr>
      <w:tr w:rsidR="00E81639" w:rsidRPr="009309D5" w14:paraId="33198E11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center"/>
          </w:tcPr>
          <w:p w14:paraId="263EBB43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OHL_0575_J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4FA2C983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Nádrž Nechranice na toku Ohře</w:t>
            </w:r>
          </w:p>
        </w:tc>
      </w:tr>
      <w:tr w:rsidR="00E81639" w:rsidRPr="009309D5" w14:paraId="1CEDB2BB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766BF618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OHL_0580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26CCE158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Ohře od hráze nádrže Nechranice po Liboc</w:t>
            </w:r>
          </w:p>
        </w:tc>
      </w:tr>
      <w:tr w:rsidR="00E81639" w:rsidRPr="009309D5" w14:paraId="46DCDF4D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65EE6787" w14:textId="7ED12A4C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OHL_0590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06069DB5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Liboc od pramene po tok Leska</w:t>
            </w:r>
          </w:p>
        </w:tc>
      </w:tr>
      <w:tr w:rsidR="00E81639" w:rsidRPr="009309D5" w14:paraId="14657912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226F6FCE" w14:textId="631525BE" w:rsidR="00E81639" w:rsidRPr="009309D5" w:rsidRDefault="00731502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62FBC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83840" behindDoc="1" locked="0" layoutInCell="1" allowOverlap="1" wp14:anchorId="70B82905" wp14:editId="45C83C1F">
                  <wp:simplePos x="0" y="0"/>
                  <wp:positionH relativeFrom="page">
                    <wp:posOffset>-873125</wp:posOffset>
                  </wp:positionH>
                  <wp:positionV relativeFrom="paragraph">
                    <wp:posOffset>173355</wp:posOffset>
                  </wp:positionV>
                  <wp:extent cx="7611110" cy="4420870"/>
                  <wp:effectExtent l="0" t="0" r="8890" b="0"/>
                  <wp:wrapNone/>
                  <wp:docPr id="7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111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81639"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OHL_0600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2820FBB8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Leska od pramene po ústí do toku Liboc</w:t>
            </w:r>
          </w:p>
        </w:tc>
      </w:tr>
      <w:tr w:rsidR="00E81639" w:rsidRPr="009309D5" w14:paraId="2F4E4057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13E255FF" w14:textId="5069CD6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OHL_0610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6D09E2CA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Liboc od toku Leska po ústí do Ohře</w:t>
            </w:r>
          </w:p>
        </w:tc>
      </w:tr>
      <w:tr w:rsidR="00E81639" w:rsidRPr="009309D5" w14:paraId="4B4278C2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6807253E" w14:textId="0234C372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OHL_0620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752C9AFB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Ohře od toku Liboc po tok Blšanka</w:t>
            </w:r>
          </w:p>
        </w:tc>
      </w:tr>
      <w:tr w:rsidR="00E81639" w:rsidRPr="009309D5" w14:paraId="2B582D31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501F81C4" w14:textId="1C67C7B6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OHL_0630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63C22D7E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Blšanka od pramene po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Očihovecký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potok</w:t>
            </w:r>
          </w:p>
        </w:tc>
      </w:tr>
      <w:tr w:rsidR="00E81639" w:rsidRPr="009309D5" w14:paraId="122E0D41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70CA7249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OHL_0640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218F5148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Očihovecký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potok od pramene po ústí do toku Blšanka</w:t>
            </w:r>
          </w:p>
        </w:tc>
      </w:tr>
      <w:tr w:rsidR="00E81639" w:rsidRPr="009309D5" w14:paraId="7FA01E70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0BBF1EC7" w14:textId="58626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OHL_0650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3E0C798E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Blšanka od toku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Očihovecký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potok po ústí do Ohře</w:t>
            </w:r>
          </w:p>
        </w:tc>
      </w:tr>
      <w:tr w:rsidR="00E81639" w:rsidRPr="009309D5" w14:paraId="5E92394B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3CBCB76F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OHL_0660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2ED5E3D5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Ohře od toku Blšanka po tok Chomutovka</w:t>
            </w:r>
          </w:p>
        </w:tc>
      </w:tr>
      <w:tr w:rsidR="00E81639" w:rsidRPr="009309D5" w14:paraId="2F9BF0CA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2AACE710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OHL_0670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46290B1B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Chomutovka od pramene po tok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Hačka</w:t>
            </w:r>
            <w:proofErr w:type="spellEnd"/>
          </w:p>
        </w:tc>
      </w:tr>
      <w:tr w:rsidR="00E81639" w:rsidRPr="009309D5" w14:paraId="61F723B0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0C713107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OHL_0680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6D72A37F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Hačka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od pramene po ústí do toku Chomutovka</w:t>
            </w:r>
          </w:p>
        </w:tc>
      </w:tr>
      <w:tr w:rsidR="00E81639" w:rsidRPr="009309D5" w14:paraId="4DBFA942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61210E26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OHL_0690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4C28A145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Chomutovka od toku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Hačka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 ústí do Ohře</w:t>
            </w:r>
          </w:p>
        </w:tc>
      </w:tr>
      <w:tr w:rsidR="00E81639" w:rsidRPr="009309D5" w14:paraId="04857490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4CCD36F9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OHL_0700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77C2BACE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Hrádecký potok od pramene po ústí do Ohře</w:t>
            </w:r>
          </w:p>
        </w:tc>
      </w:tr>
      <w:tr w:rsidR="00E81639" w:rsidRPr="009309D5" w14:paraId="47E5CE1B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0ED57861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OHL_0710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2E77E054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Žejdlík od pramene po ústí do Ohře</w:t>
            </w:r>
          </w:p>
        </w:tc>
      </w:tr>
      <w:tr w:rsidR="00E81639" w:rsidRPr="009309D5" w14:paraId="6480FF4B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5620C89C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OHL_0720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42BCEA9A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Rosovka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od pramene po ústí do Ohře</w:t>
            </w:r>
          </w:p>
        </w:tc>
      </w:tr>
      <w:tr w:rsidR="00E81639" w:rsidRPr="009309D5" w14:paraId="4166CC80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43CEC8EC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OHL_0730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6EFED60E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Ohře od toku Chomutovka po ústí do Labe</w:t>
            </w:r>
          </w:p>
        </w:tc>
      </w:tr>
      <w:tr w:rsidR="00E81639" w:rsidRPr="009309D5" w14:paraId="72B88CBC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1FC01641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OHL_0740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27228798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Modla od pramene po ústí do Labe</w:t>
            </w:r>
          </w:p>
        </w:tc>
      </w:tr>
      <w:tr w:rsidR="00E81639" w:rsidRPr="009309D5" w14:paraId="7BF65B22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2CFC032E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OHL_0750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5B12D15A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Labe od toku Ohře po tok Bílina</w:t>
            </w:r>
          </w:p>
        </w:tc>
      </w:tr>
      <w:tr w:rsidR="00E81639" w:rsidRPr="009309D5" w14:paraId="4B942505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351327B4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OHL_0760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3AE70413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Bílina od pramene po rozdělovací objekt Březenec (resp. PKP)</w:t>
            </w:r>
          </w:p>
        </w:tc>
      </w:tr>
      <w:tr w:rsidR="00E81639" w:rsidRPr="009309D5" w14:paraId="191538A6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0D5CFBAC" w14:textId="40C8669B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OHL_0770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432FBA92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Podkrušnohorský přivaděč vody (</w:t>
            </w:r>
            <w:proofErr w:type="gram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PKP</w:t>
            </w:r>
            <w:proofErr w:type="gram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resp. PPV)</w:t>
            </w:r>
          </w:p>
        </w:tc>
      </w:tr>
      <w:tr w:rsidR="00731502" w:rsidRPr="009309D5" w14:paraId="138E0841" w14:textId="77777777" w:rsidTr="00205F0E">
        <w:tblPrEx>
          <w:jc w:val="center"/>
        </w:tblPrEx>
        <w:trPr>
          <w:trHeight w:val="464"/>
          <w:jc w:val="center"/>
        </w:trPr>
        <w:tc>
          <w:tcPr>
            <w:tcW w:w="9062" w:type="dxa"/>
            <w:gridSpan w:val="2"/>
            <w:shd w:val="clear" w:color="auto" w:fill="D9E2F3" w:themeFill="accent1" w:themeFillTint="33"/>
            <w:noWrap/>
            <w:vAlign w:val="center"/>
          </w:tcPr>
          <w:p w14:paraId="4B2CDFAF" w14:textId="77777777" w:rsidR="00731502" w:rsidRPr="004C33E3" w:rsidRDefault="00731502" w:rsidP="00205F0E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r w:rsidRPr="004C33E3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lastRenderedPageBreak/>
              <w:t xml:space="preserve">Seznam VÚ povrchových vod </w:t>
            </w:r>
            <w:r w:rsidRPr="004C33E3">
              <w:rPr>
                <w:rFonts w:ascii="Arial" w:hAnsi="Arial" w:cs="Arial"/>
                <w:b/>
                <w:color w:val="000000"/>
                <w:sz w:val="20"/>
                <w:szCs w:val="20"/>
              </w:rPr>
              <w:t>dílčího povodí Ohře, dolního Labe a ostatních přítoků Labe</w:t>
            </w:r>
          </w:p>
        </w:tc>
      </w:tr>
      <w:tr w:rsidR="00731502" w:rsidRPr="00962FBC" w14:paraId="02EC07B2" w14:textId="77777777" w:rsidTr="00205F0E">
        <w:tblPrEx>
          <w:jc w:val="center"/>
        </w:tblPrEx>
        <w:trPr>
          <w:trHeight w:val="413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4ADF6A9F" w14:textId="77777777" w:rsidR="00731502" w:rsidRDefault="00731502" w:rsidP="00205F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0A3AC3" w14:textId="77777777" w:rsidR="00731502" w:rsidRPr="004C33E3" w:rsidRDefault="00731502" w:rsidP="00205F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33E3">
              <w:rPr>
                <w:rFonts w:ascii="Arial" w:hAnsi="Arial" w:cs="Arial"/>
                <w:b/>
                <w:sz w:val="20"/>
                <w:szCs w:val="20"/>
              </w:rPr>
              <w:t xml:space="preserve">ID </w:t>
            </w: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4C33E3">
              <w:rPr>
                <w:rFonts w:ascii="Arial" w:hAnsi="Arial" w:cs="Arial"/>
                <w:b/>
                <w:sz w:val="20"/>
                <w:szCs w:val="20"/>
              </w:rPr>
              <w:t>odního útvaru</w:t>
            </w:r>
          </w:p>
          <w:p w14:paraId="3B7D4559" w14:textId="77777777" w:rsidR="00731502" w:rsidRPr="004C33E3" w:rsidRDefault="00731502" w:rsidP="00205F0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4FDA4092" w14:textId="4F7AEEC1" w:rsidR="00731502" w:rsidRPr="009309D5" w:rsidRDefault="00731502" w:rsidP="00205F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09D5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</w:tr>
      <w:tr w:rsidR="00E81639" w:rsidRPr="009309D5" w14:paraId="669DED3F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5E2B0854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OHL_0780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33EB580E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Bílina od rozdělovacího objektu Březenec (resp. PKP) po tok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Loupnice</w:t>
            </w:r>
            <w:proofErr w:type="spellEnd"/>
          </w:p>
        </w:tc>
      </w:tr>
      <w:tr w:rsidR="00E81639" w:rsidRPr="009309D5" w14:paraId="5A60B083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53A373C2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OHL_0790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409CCC91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Loupnice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od pramene po ústí do toku Bílina</w:t>
            </w:r>
          </w:p>
        </w:tc>
      </w:tr>
      <w:tr w:rsidR="00E81639" w:rsidRPr="009309D5" w14:paraId="50C3CE2D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4A6089A0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OHL_0800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748C9883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Bílý potok od pramene po tok Bílina</w:t>
            </w:r>
          </w:p>
        </w:tc>
      </w:tr>
      <w:tr w:rsidR="00E81639" w:rsidRPr="009309D5" w14:paraId="73438523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02C98678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OHL_0810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08384F36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Srpina od pramene po ústí do toku Bílina</w:t>
            </w:r>
          </w:p>
        </w:tc>
      </w:tr>
      <w:tr w:rsidR="00E81639" w:rsidRPr="009309D5" w14:paraId="4578E03F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00577B3B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OHL_0820</w:t>
            </w:r>
          </w:p>
        </w:tc>
        <w:tc>
          <w:tcPr>
            <w:tcW w:w="5948" w:type="dxa"/>
            <w:noWrap/>
            <w:hideMark/>
          </w:tcPr>
          <w:p w14:paraId="371F43CD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Bílina od toku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Loupnice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 tok Bouřlivec</w:t>
            </w:r>
          </w:p>
        </w:tc>
      </w:tr>
      <w:tr w:rsidR="00E81639" w:rsidRPr="009309D5" w14:paraId="5A7DCCA2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vAlign w:val="center"/>
          </w:tcPr>
          <w:p w14:paraId="493FB1C5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OHL_0825_J</w:t>
            </w:r>
          </w:p>
        </w:tc>
        <w:tc>
          <w:tcPr>
            <w:tcW w:w="5948" w:type="dxa"/>
            <w:noWrap/>
            <w:vAlign w:val="center"/>
          </w:tcPr>
          <w:p w14:paraId="2B93A716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Jezero Most *</w:t>
            </w:r>
          </w:p>
        </w:tc>
      </w:tr>
      <w:tr w:rsidR="00E81639" w:rsidRPr="009309D5" w14:paraId="48A62C68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vAlign w:val="bottom"/>
          </w:tcPr>
          <w:p w14:paraId="2720544B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OHL_0835_J</w:t>
            </w:r>
          </w:p>
        </w:tc>
        <w:tc>
          <w:tcPr>
            <w:tcW w:w="5948" w:type="dxa"/>
            <w:noWrap/>
            <w:vAlign w:val="bottom"/>
          </w:tcPr>
          <w:p w14:paraId="1E4E9B3D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Jezero Barbora *</w:t>
            </w:r>
          </w:p>
        </w:tc>
      </w:tr>
      <w:tr w:rsidR="00E81639" w:rsidRPr="009309D5" w14:paraId="09E87466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2A0262EE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OHL_0830</w:t>
            </w:r>
          </w:p>
        </w:tc>
        <w:tc>
          <w:tcPr>
            <w:tcW w:w="5948" w:type="dxa"/>
            <w:noWrap/>
            <w:hideMark/>
          </w:tcPr>
          <w:p w14:paraId="389A1370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Bouřlivec od pramene po ústí do toku Bílina</w:t>
            </w:r>
          </w:p>
        </w:tc>
      </w:tr>
      <w:tr w:rsidR="00E81639" w:rsidRPr="009309D5" w14:paraId="3F5E0A0F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35C63630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OHL_0840</w:t>
            </w:r>
          </w:p>
        </w:tc>
        <w:tc>
          <w:tcPr>
            <w:tcW w:w="5948" w:type="dxa"/>
            <w:noWrap/>
            <w:hideMark/>
          </w:tcPr>
          <w:p w14:paraId="10198DB5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Bystřice od pramene po ústí do toku Bílina</w:t>
            </w:r>
          </w:p>
        </w:tc>
      </w:tr>
      <w:tr w:rsidR="00E81639" w:rsidRPr="009309D5" w14:paraId="058D7AE0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15B4A8DC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OHL_0850</w:t>
            </w:r>
          </w:p>
        </w:tc>
        <w:tc>
          <w:tcPr>
            <w:tcW w:w="5948" w:type="dxa"/>
            <w:noWrap/>
            <w:hideMark/>
          </w:tcPr>
          <w:p w14:paraId="4EBEB75E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Bílina od toku Bouřlivec po Ždírnický potok</w:t>
            </w:r>
          </w:p>
        </w:tc>
      </w:tr>
      <w:tr w:rsidR="00E81639" w:rsidRPr="009309D5" w14:paraId="333F6587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vAlign w:val="center"/>
          </w:tcPr>
          <w:p w14:paraId="1FAFA22B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OHL_0855_J</w:t>
            </w:r>
          </w:p>
        </w:tc>
        <w:tc>
          <w:tcPr>
            <w:tcW w:w="5948" w:type="dxa"/>
            <w:noWrap/>
            <w:vAlign w:val="center"/>
          </w:tcPr>
          <w:p w14:paraId="2FED0757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Jezero Milada *</w:t>
            </w:r>
          </w:p>
        </w:tc>
      </w:tr>
      <w:tr w:rsidR="00E81639" w:rsidRPr="009309D5" w14:paraId="3C302BB3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2226CC7A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OHL_0860</w:t>
            </w:r>
          </w:p>
        </w:tc>
        <w:tc>
          <w:tcPr>
            <w:tcW w:w="5948" w:type="dxa"/>
            <w:noWrap/>
            <w:hideMark/>
          </w:tcPr>
          <w:p w14:paraId="457F3565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Ždírnický potok od pramene po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Zálužanský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potok</w:t>
            </w:r>
          </w:p>
        </w:tc>
      </w:tr>
      <w:tr w:rsidR="00E81639" w:rsidRPr="009309D5" w14:paraId="39561F00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1F093ADC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OHL_0870</w:t>
            </w:r>
          </w:p>
        </w:tc>
        <w:tc>
          <w:tcPr>
            <w:tcW w:w="5948" w:type="dxa"/>
            <w:noWrap/>
            <w:hideMark/>
          </w:tcPr>
          <w:p w14:paraId="4023D2AD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Zálužanský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potok od pramene po ústí do toku Ždírnický potok</w:t>
            </w:r>
          </w:p>
        </w:tc>
      </w:tr>
      <w:tr w:rsidR="00E81639" w:rsidRPr="009309D5" w14:paraId="28E4E5C5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37F008E9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OHL_0880</w:t>
            </w:r>
          </w:p>
        </w:tc>
        <w:tc>
          <w:tcPr>
            <w:tcW w:w="5948" w:type="dxa"/>
            <w:noWrap/>
            <w:hideMark/>
          </w:tcPr>
          <w:p w14:paraId="0E92982E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Ždírnický potok od toku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Zálužanský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potok po ústí do toku Bílina</w:t>
            </w:r>
          </w:p>
        </w:tc>
      </w:tr>
      <w:tr w:rsidR="00E81639" w:rsidRPr="009309D5" w14:paraId="72B50702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704F6DDC" w14:textId="789A75D3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OHL_0890</w:t>
            </w:r>
          </w:p>
        </w:tc>
        <w:tc>
          <w:tcPr>
            <w:tcW w:w="5948" w:type="dxa"/>
            <w:noWrap/>
            <w:hideMark/>
          </w:tcPr>
          <w:p w14:paraId="32369313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Klíšský potok od pramene po Ždárský potok</w:t>
            </w:r>
          </w:p>
        </w:tc>
      </w:tr>
      <w:tr w:rsidR="00E81639" w:rsidRPr="009309D5" w14:paraId="76E6D99E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25DAC007" w14:textId="347BA003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OHL_0900</w:t>
            </w:r>
          </w:p>
        </w:tc>
        <w:tc>
          <w:tcPr>
            <w:tcW w:w="5948" w:type="dxa"/>
            <w:noWrap/>
            <w:hideMark/>
          </w:tcPr>
          <w:p w14:paraId="5405A063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Klíšský potok od toku Ždárský potok po ústí do toku Bílina</w:t>
            </w:r>
          </w:p>
        </w:tc>
      </w:tr>
      <w:tr w:rsidR="00E81639" w:rsidRPr="009309D5" w14:paraId="19E2250F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11377292" w14:textId="173BE2E6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OHL_0910</w:t>
            </w:r>
          </w:p>
        </w:tc>
        <w:tc>
          <w:tcPr>
            <w:tcW w:w="5948" w:type="dxa"/>
            <w:noWrap/>
            <w:hideMark/>
          </w:tcPr>
          <w:p w14:paraId="1732FB5F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Bílina od toku Ždírnický potok po ústí do Labe</w:t>
            </w:r>
          </w:p>
        </w:tc>
      </w:tr>
      <w:tr w:rsidR="00E81639" w:rsidRPr="009309D5" w14:paraId="7179DEF7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13B4771C" w14:textId="563CAF50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OHL_0920</w:t>
            </w:r>
          </w:p>
        </w:tc>
        <w:tc>
          <w:tcPr>
            <w:tcW w:w="5948" w:type="dxa"/>
            <w:noWrap/>
            <w:hideMark/>
          </w:tcPr>
          <w:p w14:paraId="0D4A2BAA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Luční potok od pramene po ústí do Labe</w:t>
            </w:r>
          </w:p>
        </w:tc>
      </w:tr>
      <w:tr w:rsidR="00E81639" w:rsidRPr="009309D5" w14:paraId="13176B8B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6B6B8B23" w14:textId="0D69DD4F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OHL_0930</w:t>
            </w:r>
          </w:p>
        </w:tc>
        <w:tc>
          <w:tcPr>
            <w:tcW w:w="5948" w:type="dxa"/>
            <w:noWrap/>
            <w:hideMark/>
          </w:tcPr>
          <w:p w14:paraId="17C59CA7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Jílovský potok od pramene po ústí do Labe</w:t>
            </w:r>
          </w:p>
        </w:tc>
      </w:tr>
      <w:tr w:rsidR="00E81639" w:rsidRPr="009309D5" w14:paraId="5764B0EC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048561CE" w14:textId="1D9A882E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OHL_0940</w:t>
            </w:r>
          </w:p>
        </w:tc>
        <w:tc>
          <w:tcPr>
            <w:tcW w:w="5948" w:type="dxa"/>
            <w:noWrap/>
            <w:hideMark/>
          </w:tcPr>
          <w:p w14:paraId="0C05D90E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Labe od toku Bílina po Jílovský potok</w:t>
            </w:r>
          </w:p>
        </w:tc>
      </w:tr>
      <w:tr w:rsidR="00E81639" w:rsidRPr="009309D5" w14:paraId="37291CFB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4CE42879" w14:textId="05B6510F" w:rsidR="00E81639" w:rsidRPr="009309D5" w:rsidRDefault="00731502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62FBC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85888" behindDoc="1" locked="0" layoutInCell="1" allowOverlap="1" wp14:anchorId="04EB5F47" wp14:editId="3EB585C4">
                  <wp:simplePos x="0" y="0"/>
                  <wp:positionH relativeFrom="page">
                    <wp:posOffset>-957580</wp:posOffset>
                  </wp:positionH>
                  <wp:positionV relativeFrom="paragraph">
                    <wp:posOffset>114935</wp:posOffset>
                  </wp:positionV>
                  <wp:extent cx="7611110" cy="4420870"/>
                  <wp:effectExtent l="0" t="0" r="8890" b="0"/>
                  <wp:wrapNone/>
                  <wp:docPr id="14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111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81639"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OHL_0950</w:t>
            </w:r>
          </w:p>
        </w:tc>
        <w:tc>
          <w:tcPr>
            <w:tcW w:w="5948" w:type="dxa"/>
            <w:noWrap/>
            <w:hideMark/>
          </w:tcPr>
          <w:p w14:paraId="67F18285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Ploučnice od pramene po Panenský potok</w:t>
            </w:r>
          </w:p>
        </w:tc>
      </w:tr>
      <w:tr w:rsidR="00E81639" w:rsidRPr="009309D5" w14:paraId="3759AEF9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3F499BE8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OHL_0960</w:t>
            </w:r>
          </w:p>
        </w:tc>
        <w:tc>
          <w:tcPr>
            <w:tcW w:w="5948" w:type="dxa"/>
            <w:noWrap/>
            <w:hideMark/>
          </w:tcPr>
          <w:p w14:paraId="05EEDB24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Panenský potok od pramene po ústí do Ploučnice</w:t>
            </w:r>
          </w:p>
        </w:tc>
      </w:tr>
      <w:tr w:rsidR="00E81639" w:rsidRPr="009309D5" w14:paraId="7E617572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069A5775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OHL_0970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6A19E48A" w14:textId="4436EBA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Ploučnice od toku Panenský potok po tok Svitávka</w:t>
            </w:r>
          </w:p>
        </w:tc>
      </w:tr>
      <w:tr w:rsidR="00E81639" w:rsidRPr="009309D5" w14:paraId="3989D439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7BE38528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OHL_0980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62783B5A" w14:textId="03A738E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Svitávka od pramene po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Boberský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potok</w:t>
            </w:r>
          </w:p>
        </w:tc>
      </w:tr>
      <w:tr w:rsidR="00E81639" w:rsidRPr="009309D5" w14:paraId="5A898717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779F5117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OHL_0990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35F6DD03" w14:textId="79AE5F74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Boberský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potok od pramene po ústí do toku Svitávka</w:t>
            </w:r>
          </w:p>
        </w:tc>
      </w:tr>
      <w:tr w:rsidR="00E81639" w:rsidRPr="009309D5" w14:paraId="4623111A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691076BD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OHL_1000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37A81464" w14:textId="3E7C13D4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Svitávka od toku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Boberský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potok po ústí do Ploučnice</w:t>
            </w:r>
          </w:p>
        </w:tc>
      </w:tr>
      <w:tr w:rsidR="00E81639" w:rsidRPr="009309D5" w14:paraId="27AD6DE8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4A53E4F1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OHL_1010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0F82CADE" w14:textId="2B720356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Šporka od pramene po ústí do Ploučnice</w:t>
            </w:r>
          </w:p>
        </w:tc>
      </w:tr>
      <w:tr w:rsidR="00E81639" w:rsidRPr="009309D5" w14:paraId="3A0BB3C2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435E2D28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OHL_1020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0EF72323" w14:textId="591F76F0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Ploučnice od toku Svitávka po Robečský potok</w:t>
            </w:r>
          </w:p>
        </w:tc>
      </w:tr>
      <w:tr w:rsidR="00E81639" w:rsidRPr="009309D5" w14:paraId="2500FE4D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6DFBDC3C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OHL_1050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723CE3ED" w14:textId="2434B4F4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Robečský potok od pramene po vzdutí nádrže Máchovo jezero</w:t>
            </w:r>
          </w:p>
        </w:tc>
      </w:tr>
      <w:tr w:rsidR="00E81639" w:rsidRPr="009309D5" w14:paraId="02303E1C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3228858C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OHL_1060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579820D4" w14:textId="5A546A5E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Břehyňský potok od pramene po vzdutí nádrže Máchovo jezero</w:t>
            </w:r>
          </w:p>
        </w:tc>
      </w:tr>
      <w:tr w:rsidR="00E81639" w:rsidRPr="009309D5" w14:paraId="03BF82DB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center"/>
          </w:tcPr>
          <w:p w14:paraId="0FCB6A87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OHL_1075_J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09C272EC" w14:textId="1FE1AB3B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Nádrž Máchovo jezero na toku Robečský potok</w:t>
            </w:r>
          </w:p>
        </w:tc>
      </w:tr>
      <w:tr w:rsidR="00E81639" w:rsidRPr="009309D5" w14:paraId="6716C856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650BCB19" w14:textId="032A3400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OHL_1080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107B5920" w14:textId="1E986D83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Robečský potok od hráze nádrže Máchovo jezero po Bobří potok</w:t>
            </w:r>
          </w:p>
        </w:tc>
      </w:tr>
      <w:tr w:rsidR="00E81639" w:rsidRPr="009309D5" w14:paraId="32F48046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70106F6B" w14:textId="5DFBE85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OHL_1090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418F5674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Bobří potok od pramene po ústí do toku Robečský potok</w:t>
            </w:r>
          </w:p>
        </w:tc>
      </w:tr>
      <w:tr w:rsidR="00E81639" w:rsidRPr="009309D5" w14:paraId="372B0689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68E9D8FD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OHL_1100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6E3660C3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Robečský potok od toku Bobří potok po ústí do Ploučnice</w:t>
            </w:r>
          </w:p>
        </w:tc>
      </w:tr>
      <w:tr w:rsidR="00E81639" w:rsidRPr="009309D5" w14:paraId="0F04EEBC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08A68C9D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OHL_1110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786D2A83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Ploučnice od toku Robečský potok po ústí do Labe</w:t>
            </w:r>
          </w:p>
        </w:tc>
      </w:tr>
      <w:tr w:rsidR="00E81639" w:rsidRPr="009309D5" w14:paraId="07596E10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4B47619C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OHL_1120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0C788A2C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Kamenice od pramene po tok Chřibská Kamenice</w:t>
            </w:r>
          </w:p>
        </w:tc>
      </w:tr>
      <w:tr w:rsidR="00E81639" w:rsidRPr="009309D5" w14:paraId="33151087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0CE01882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OHL_1130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0C18EBA7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Chřibská Kamenice od pramene po ústí do Kamenice</w:t>
            </w:r>
          </w:p>
        </w:tc>
      </w:tr>
      <w:tr w:rsidR="00E81639" w:rsidRPr="009309D5" w14:paraId="4B729A01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4A27E0FC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OHL_1140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76EF0A7F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Kamenice od toku Chřibská Kamenice po ústí do Labe</w:t>
            </w:r>
          </w:p>
        </w:tc>
      </w:tr>
      <w:tr w:rsidR="00731502" w:rsidRPr="009309D5" w14:paraId="21304577" w14:textId="77777777" w:rsidTr="00205F0E">
        <w:tblPrEx>
          <w:jc w:val="center"/>
        </w:tblPrEx>
        <w:trPr>
          <w:trHeight w:val="464"/>
          <w:jc w:val="center"/>
        </w:trPr>
        <w:tc>
          <w:tcPr>
            <w:tcW w:w="9062" w:type="dxa"/>
            <w:gridSpan w:val="2"/>
            <w:shd w:val="clear" w:color="auto" w:fill="D9E2F3" w:themeFill="accent1" w:themeFillTint="33"/>
            <w:noWrap/>
            <w:vAlign w:val="center"/>
          </w:tcPr>
          <w:p w14:paraId="3D55D745" w14:textId="77777777" w:rsidR="00731502" w:rsidRPr="004C33E3" w:rsidRDefault="00731502" w:rsidP="00205F0E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r w:rsidRPr="004C33E3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lastRenderedPageBreak/>
              <w:t xml:space="preserve">Seznam VÚ povrchových vod </w:t>
            </w:r>
            <w:r w:rsidRPr="004C33E3">
              <w:rPr>
                <w:rFonts w:ascii="Arial" w:hAnsi="Arial" w:cs="Arial"/>
                <w:b/>
                <w:color w:val="000000"/>
                <w:sz w:val="20"/>
                <w:szCs w:val="20"/>
              </w:rPr>
              <w:t>dílčího povodí Ohře, dolního Labe a ostatních přítoků Labe</w:t>
            </w:r>
          </w:p>
        </w:tc>
      </w:tr>
      <w:tr w:rsidR="00731502" w:rsidRPr="00962FBC" w14:paraId="3C2620D5" w14:textId="77777777" w:rsidTr="00205F0E">
        <w:tblPrEx>
          <w:jc w:val="center"/>
        </w:tblPrEx>
        <w:trPr>
          <w:trHeight w:val="413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3E5A013" w14:textId="77777777" w:rsidR="00731502" w:rsidRDefault="00731502" w:rsidP="00205F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B3ADB6F" w14:textId="77777777" w:rsidR="00731502" w:rsidRPr="004C33E3" w:rsidRDefault="00731502" w:rsidP="00205F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33E3">
              <w:rPr>
                <w:rFonts w:ascii="Arial" w:hAnsi="Arial" w:cs="Arial"/>
                <w:b/>
                <w:sz w:val="20"/>
                <w:szCs w:val="20"/>
              </w:rPr>
              <w:t xml:space="preserve">ID </w:t>
            </w: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4C33E3">
              <w:rPr>
                <w:rFonts w:ascii="Arial" w:hAnsi="Arial" w:cs="Arial"/>
                <w:b/>
                <w:sz w:val="20"/>
                <w:szCs w:val="20"/>
              </w:rPr>
              <w:t>odního útvaru</w:t>
            </w:r>
          </w:p>
          <w:p w14:paraId="0C0105B2" w14:textId="77777777" w:rsidR="00731502" w:rsidRPr="004C33E3" w:rsidRDefault="00731502" w:rsidP="00205F0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E44455F" w14:textId="77777777" w:rsidR="00731502" w:rsidRPr="009309D5" w:rsidRDefault="00731502" w:rsidP="00205F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09D5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</w:tr>
      <w:tr w:rsidR="00E81639" w:rsidRPr="009309D5" w14:paraId="7D7DA4FC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068AF98D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OHL_1150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1C9439E4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Labe od toku Jílovský potok po státní hranici</w:t>
            </w:r>
          </w:p>
        </w:tc>
      </w:tr>
      <w:tr w:rsidR="00E81639" w:rsidRPr="009309D5" w14:paraId="005FBBB9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582F4A7C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OHL_1170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29496977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Brtnický potok od pramene po ústí do Křinice</w:t>
            </w:r>
          </w:p>
        </w:tc>
      </w:tr>
      <w:tr w:rsidR="00E81639" w:rsidRPr="009309D5" w14:paraId="28AEAC71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73B1523D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OHL_1190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74ACEA8A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Vilémovský potok od pramene po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Mikulášovický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potok</w:t>
            </w:r>
          </w:p>
        </w:tc>
      </w:tr>
      <w:tr w:rsidR="00E81639" w:rsidRPr="009309D5" w14:paraId="3D01FCA1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501A2BB7" w14:textId="2CD23D7B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OHL_1200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170BDBF5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Mikulášovický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potok od pramene po ústí do toku Vilémovský potok</w:t>
            </w:r>
          </w:p>
        </w:tc>
      </w:tr>
      <w:tr w:rsidR="00E81639" w:rsidRPr="009309D5" w14:paraId="01055B86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10456FED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OHL_1210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52E39CDB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Vilémovský potok od toku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Mikulášovický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potok po státní hranici</w:t>
            </w:r>
          </w:p>
        </w:tc>
      </w:tr>
      <w:tr w:rsidR="00E81639" w:rsidRPr="009309D5" w14:paraId="0E06E736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4594CE9D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OHL_1220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78C739F2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Luční potok od pramene po ústí do toku Vilémovský potok</w:t>
            </w:r>
          </w:p>
        </w:tc>
      </w:tr>
      <w:tr w:rsidR="00E81639" w:rsidRPr="009309D5" w14:paraId="366AA8BA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39E0C47B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OHL_1230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7EDE6F8E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Rožanský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potok/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Rosenbach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po ústí do toku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Spree</w:t>
            </w:r>
            <w:proofErr w:type="spellEnd"/>
          </w:p>
        </w:tc>
      </w:tr>
      <w:tr w:rsidR="00E81639" w:rsidRPr="009309D5" w14:paraId="0F66C127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hideMark/>
          </w:tcPr>
          <w:p w14:paraId="34D7B113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OHL_1240</w:t>
            </w:r>
          </w:p>
        </w:tc>
        <w:tc>
          <w:tcPr>
            <w:tcW w:w="5948" w:type="dxa"/>
            <w:shd w:val="clear" w:color="auto" w:fill="FFFFFF" w:themeFill="background1"/>
            <w:noWrap/>
            <w:hideMark/>
          </w:tcPr>
          <w:p w14:paraId="51B10702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Rybný potok/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Gottleuba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od pramene po státní hranici</w:t>
            </w:r>
          </w:p>
        </w:tc>
      </w:tr>
      <w:tr w:rsidR="00E81639" w:rsidRPr="009309D5" w14:paraId="326C25AF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740CBE72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OHL_1250</w:t>
            </w:r>
          </w:p>
        </w:tc>
        <w:tc>
          <w:tcPr>
            <w:tcW w:w="5948" w:type="dxa"/>
            <w:noWrap/>
            <w:hideMark/>
          </w:tcPr>
          <w:p w14:paraId="27F30DFB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Petrovický potok/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Bahra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od pramene po státní hranici</w:t>
            </w:r>
          </w:p>
        </w:tc>
      </w:tr>
      <w:tr w:rsidR="00E81639" w:rsidRPr="009309D5" w14:paraId="6D9D9FCF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79EE79B2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OHL_1260</w:t>
            </w:r>
          </w:p>
        </w:tc>
        <w:tc>
          <w:tcPr>
            <w:tcW w:w="5948" w:type="dxa"/>
            <w:noWrap/>
            <w:hideMark/>
          </w:tcPr>
          <w:p w14:paraId="4CBF9AAC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Moldavský potok/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Freiberger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Mulde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od pramene po státní hranici</w:t>
            </w:r>
          </w:p>
        </w:tc>
      </w:tr>
      <w:tr w:rsidR="00E81639" w:rsidRPr="009309D5" w14:paraId="64A91375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5308B48B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OHL_1270</w:t>
            </w:r>
          </w:p>
        </w:tc>
        <w:tc>
          <w:tcPr>
            <w:tcW w:w="5948" w:type="dxa"/>
            <w:noWrap/>
            <w:hideMark/>
          </w:tcPr>
          <w:p w14:paraId="10032B84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Polava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/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Pöhlbach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od pramene po státní hranici</w:t>
            </w:r>
          </w:p>
        </w:tc>
      </w:tr>
      <w:tr w:rsidR="00E81639" w:rsidRPr="009309D5" w14:paraId="28118CE5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455C6BA9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OHL_1280</w:t>
            </w:r>
          </w:p>
        </w:tc>
        <w:tc>
          <w:tcPr>
            <w:tcW w:w="5948" w:type="dxa"/>
            <w:noWrap/>
            <w:hideMark/>
          </w:tcPr>
          <w:p w14:paraId="059B0B6A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Přísečnice od pramene po vzdutí nádrže Přísečnice</w:t>
            </w:r>
          </w:p>
        </w:tc>
      </w:tr>
      <w:tr w:rsidR="00E81639" w:rsidRPr="009309D5" w14:paraId="126C2EA0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vAlign w:val="center"/>
          </w:tcPr>
          <w:p w14:paraId="4456E730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OHL_1295_J</w:t>
            </w:r>
          </w:p>
        </w:tc>
        <w:tc>
          <w:tcPr>
            <w:tcW w:w="5948" w:type="dxa"/>
            <w:noWrap/>
            <w:vAlign w:val="center"/>
          </w:tcPr>
          <w:p w14:paraId="54EFE68A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Nádrž Přísečnice na toku Přísečnice</w:t>
            </w:r>
          </w:p>
        </w:tc>
      </w:tr>
      <w:tr w:rsidR="00E81639" w:rsidRPr="009309D5" w14:paraId="28C2442D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5B457894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OHL_1310</w:t>
            </w:r>
          </w:p>
        </w:tc>
        <w:tc>
          <w:tcPr>
            <w:tcW w:w="5948" w:type="dxa"/>
            <w:noWrap/>
            <w:hideMark/>
          </w:tcPr>
          <w:p w14:paraId="132FB869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Černá voda/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Jöhstädter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Schwarzwasser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od pramene po státní hranici</w:t>
            </w:r>
          </w:p>
        </w:tc>
      </w:tr>
      <w:tr w:rsidR="00E81639" w:rsidRPr="009309D5" w14:paraId="4E437061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3FBE3662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OHL_1320</w:t>
            </w:r>
          </w:p>
        </w:tc>
        <w:tc>
          <w:tcPr>
            <w:tcW w:w="5948" w:type="dxa"/>
            <w:noWrap/>
            <w:hideMark/>
          </w:tcPr>
          <w:p w14:paraId="7F3924BD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Flájský potok od pramene po vzdutí nádrže Fláje</w:t>
            </w:r>
          </w:p>
        </w:tc>
      </w:tr>
      <w:tr w:rsidR="00E81639" w:rsidRPr="009309D5" w14:paraId="296A8373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vAlign w:val="center"/>
          </w:tcPr>
          <w:p w14:paraId="0C3B0DB0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OHL_1335_J</w:t>
            </w:r>
          </w:p>
        </w:tc>
        <w:tc>
          <w:tcPr>
            <w:tcW w:w="5948" w:type="dxa"/>
            <w:noWrap/>
            <w:vAlign w:val="center"/>
          </w:tcPr>
          <w:p w14:paraId="5088C140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Nádrž Fláje na toku Flájský potok</w:t>
            </w:r>
          </w:p>
        </w:tc>
      </w:tr>
      <w:tr w:rsidR="00E81639" w:rsidRPr="009309D5" w14:paraId="40E47D55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7641AC63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OHL_1340</w:t>
            </w:r>
          </w:p>
        </w:tc>
        <w:tc>
          <w:tcPr>
            <w:tcW w:w="5948" w:type="dxa"/>
            <w:noWrap/>
            <w:hideMark/>
          </w:tcPr>
          <w:p w14:paraId="507F5B75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Flájský potok od hráze nádrže Fláje po státní hranici</w:t>
            </w:r>
          </w:p>
        </w:tc>
      </w:tr>
      <w:tr w:rsidR="00E81639" w:rsidRPr="009309D5" w14:paraId="2E6A52C3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18A8F9F4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OHL_1350</w:t>
            </w:r>
          </w:p>
        </w:tc>
        <w:tc>
          <w:tcPr>
            <w:tcW w:w="5948" w:type="dxa"/>
            <w:noWrap/>
            <w:hideMark/>
          </w:tcPr>
          <w:p w14:paraId="2589B17A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Svídnice/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Schweinitz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od pramene po Flájský potok/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Flöha</w:t>
            </w:r>
            <w:proofErr w:type="spellEnd"/>
          </w:p>
        </w:tc>
      </w:tr>
      <w:tr w:rsidR="00E81639" w:rsidRPr="009309D5" w14:paraId="0DE9B28E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3FF5DA95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OHL_1360</w:t>
            </w:r>
          </w:p>
        </w:tc>
        <w:tc>
          <w:tcPr>
            <w:tcW w:w="5948" w:type="dxa"/>
            <w:noWrap/>
            <w:hideMark/>
          </w:tcPr>
          <w:p w14:paraId="55CF5481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Načetínský potok/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Natzschung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od pramene po Flájský potok</w:t>
            </w:r>
          </w:p>
        </w:tc>
      </w:tr>
      <w:tr w:rsidR="00E81639" w:rsidRPr="009309D5" w14:paraId="631DB8B5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5973B552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OHL_1370</w:t>
            </w:r>
          </w:p>
        </w:tc>
        <w:tc>
          <w:tcPr>
            <w:tcW w:w="5948" w:type="dxa"/>
            <w:noWrap/>
            <w:hideMark/>
          </w:tcPr>
          <w:p w14:paraId="46FFEC6C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Černá/Schwarze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Pockau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od pramene po státní hranici</w:t>
            </w:r>
          </w:p>
        </w:tc>
      </w:tr>
      <w:tr w:rsidR="00E81639" w:rsidRPr="009309D5" w14:paraId="3A323B84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0643F0EB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OHL_1380</w:t>
            </w:r>
          </w:p>
        </w:tc>
        <w:tc>
          <w:tcPr>
            <w:tcW w:w="5948" w:type="dxa"/>
            <w:noWrap/>
            <w:hideMark/>
          </w:tcPr>
          <w:p w14:paraId="777E0FD4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Černá od pramene po státní hranici</w:t>
            </w:r>
          </w:p>
        </w:tc>
      </w:tr>
      <w:tr w:rsidR="00E81639" w:rsidRPr="009309D5" w14:paraId="2AA04782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34220867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OHL_1390</w:t>
            </w:r>
          </w:p>
        </w:tc>
        <w:tc>
          <w:tcPr>
            <w:tcW w:w="5948" w:type="dxa"/>
            <w:noWrap/>
            <w:hideMark/>
          </w:tcPr>
          <w:p w14:paraId="18A91BE8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Blatenský potok/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Breitenbach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od pramene po tok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Cerna</w:t>
            </w:r>
            <w:proofErr w:type="spellEnd"/>
          </w:p>
        </w:tc>
      </w:tr>
      <w:tr w:rsidR="00E81639" w:rsidRPr="009309D5" w14:paraId="6D774F6A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61E410DA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OHL_1410</w:t>
            </w:r>
          </w:p>
        </w:tc>
        <w:tc>
          <w:tcPr>
            <w:tcW w:w="5948" w:type="dxa"/>
            <w:noWrap/>
            <w:hideMark/>
          </w:tcPr>
          <w:p w14:paraId="0567781B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Bílý Halštrov/Weisse 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Elster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od pramene po státní hranici</w:t>
            </w:r>
          </w:p>
        </w:tc>
      </w:tr>
      <w:tr w:rsidR="00E81639" w:rsidRPr="009309D5" w14:paraId="3893F29B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vAlign w:val="center"/>
          </w:tcPr>
          <w:p w14:paraId="152E8AC6" w14:textId="77777777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OHL_2075_J</w:t>
            </w:r>
          </w:p>
        </w:tc>
        <w:tc>
          <w:tcPr>
            <w:tcW w:w="5948" w:type="dxa"/>
            <w:noWrap/>
            <w:vAlign w:val="center"/>
          </w:tcPr>
          <w:p w14:paraId="358E8BBF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Nádrž Skalka na toku Ohře</w:t>
            </w:r>
          </w:p>
        </w:tc>
      </w:tr>
      <w:tr w:rsidR="00E81639" w:rsidRPr="009309D5" w14:paraId="6370E586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1ECF0472" w14:textId="64837469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OHL_3060</w:t>
            </w:r>
          </w:p>
        </w:tc>
        <w:tc>
          <w:tcPr>
            <w:tcW w:w="5948" w:type="dxa"/>
            <w:noWrap/>
            <w:hideMark/>
          </w:tcPr>
          <w:p w14:paraId="06EA3E9E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Reslava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/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Röslau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od státní hranice po ústí do Ohře</w:t>
            </w:r>
          </w:p>
        </w:tc>
      </w:tr>
      <w:tr w:rsidR="00E81639" w:rsidRPr="009309D5" w14:paraId="0B031A67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7D22335F" w14:textId="4C764464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OHL_3160</w:t>
            </w:r>
          </w:p>
        </w:tc>
        <w:tc>
          <w:tcPr>
            <w:tcW w:w="5948" w:type="dxa"/>
            <w:noWrap/>
            <w:hideMark/>
          </w:tcPr>
          <w:p w14:paraId="2419C0B8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Křinice od pramene po státní hranici</w:t>
            </w:r>
          </w:p>
        </w:tc>
      </w:tr>
      <w:tr w:rsidR="00E81639" w:rsidRPr="009309D5" w14:paraId="6BA6618A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1118A6CE" w14:textId="05238B8A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OHL_3400</w:t>
            </w:r>
          </w:p>
        </w:tc>
        <w:tc>
          <w:tcPr>
            <w:tcW w:w="5948" w:type="dxa"/>
            <w:noWrap/>
            <w:hideMark/>
          </w:tcPr>
          <w:p w14:paraId="79C3E7F3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Bystřina od pramene po ústi do Rokytnice</w:t>
            </w:r>
          </w:p>
        </w:tc>
      </w:tr>
      <w:tr w:rsidR="00E81639" w:rsidRPr="009309D5" w14:paraId="2E974F85" w14:textId="77777777" w:rsidTr="00E81639">
        <w:tblPrEx>
          <w:jc w:val="center"/>
        </w:tblPrEx>
        <w:trPr>
          <w:trHeight w:val="300"/>
          <w:jc w:val="center"/>
        </w:trPr>
        <w:tc>
          <w:tcPr>
            <w:tcW w:w="3114" w:type="dxa"/>
            <w:noWrap/>
            <w:hideMark/>
          </w:tcPr>
          <w:p w14:paraId="68F8EC88" w14:textId="404C2F48" w:rsidR="00E81639" w:rsidRPr="009309D5" w:rsidRDefault="00E81639" w:rsidP="00205F0E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OHL_3500</w:t>
            </w:r>
          </w:p>
        </w:tc>
        <w:tc>
          <w:tcPr>
            <w:tcW w:w="5948" w:type="dxa"/>
            <w:noWrap/>
            <w:hideMark/>
          </w:tcPr>
          <w:p w14:paraId="309711EC" w14:textId="77777777" w:rsidR="00E81639" w:rsidRPr="009309D5" w:rsidRDefault="00E81639" w:rsidP="00205F0E">
            <w:pPr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</w:pPr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Rokytnice/</w:t>
            </w:r>
            <w:proofErr w:type="spellStart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>Regnitz</w:t>
            </w:r>
            <w:proofErr w:type="spellEnd"/>
            <w:r w:rsidRPr="009309D5">
              <w:rPr>
                <w:rFonts w:ascii="Arial Narrow" w:eastAsia="Times New Roman" w:hAnsi="Arial Narrow" w:cs="Calibri"/>
                <w:sz w:val="20"/>
                <w:szCs w:val="20"/>
                <w:lang w:eastAsia="cs-CZ"/>
              </w:rPr>
              <w:t xml:space="preserve"> od pramene po státní hranici</w:t>
            </w:r>
          </w:p>
        </w:tc>
      </w:tr>
    </w:tbl>
    <w:p w14:paraId="7DD27169" w14:textId="45BEA2D7" w:rsidR="00E81639" w:rsidRPr="00962FBC" w:rsidRDefault="00731502" w:rsidP="00E81639">
      <w:pPr>
        <w:rPr>
          <w:rFonts w:ascii="Arial" w:hAnsi="Arial" w:cs="Arial"/>
          <w:sz w:val="20"/>
          <w:szCs w:val="20"/>
        </w:rPr>
      </w:pPr>
      <w:r w:rsidRPr="00962FBC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82816" behindDoc="1" locked="0" layoutInCell="1" allowOverlap="1" wp14:anchorId="6C863992" wp14:editId="69BD46F8">
            <wp:simplePos x="0" y="0"/>
            <wp:positionH relativeFrom="page">
              <wp:posOffset>-333375</wp:posOffset>
            </wp:positionH>
            <wp:positionV relativeFrom="paragraph">
              <wp:posOffset>-1398270</wp:posOffset>
            </wp:positionV>
            <wp:extent cx="7611110" cy="4420870"/>
            <wp:effectExtent l="0" t="0" r="8890" b="0"/>
            <wp:wrapNone/>
            <wp:docPr id="1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1110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9FA7E8" w14:textId="5DB1AB63" w:rsidR="00B60FFC" w:rsidRPr="00811115" w:rsidRDefault="00B60FFC" w:rsidP="00811115">
      <w:pPr>
        <w:pStyle w:val="Zhlav"/>
        <w:tabs>
          <w:tab w:val="clear" w:pos="4536"/>
          <w:tab w:val="clear" w:pos="9072"/>
        </w:tabs>
        <w:spacing w:after="160" w:line="259" w:lineRule="auto"/>
        <w:rPr>
          <w:rFonts w:ascii="Arial" w:hAnsi="Arial" w:cs="Arial"/>
        </w:rPr>
      </w:pPr>
    </w:p>
    <w:sectPr w:rsidR="00B60FFC" w:rsidRPr="00811115" w:rsidSect="00811115"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31387D" w14:textId="77777777" w:rsidR="00205F0E" w:rsidRDefault="00205F0E" w:rsidP="000108F0">
      <w:pPr>
        <w:spacing w:after="0" w:line="240" w:lineRule="auto"/>
      </w:pPr>
      <w:r>
        <w:separator/>
      </w:r>
    </w:p>
  </w:endnote>
  <w:endnote w:type="continuationSeparator" w:id="0">
    <w:p w14:paraId="5EFEB7B8" w14:textId="77777777" w:rsidR="00205F0E" w:rsidRDefault="00205F0E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205F0E" w:rsidRPr="00EC418D" w:rsidRDefault="00205F0E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05F0E" w:rsidRPr="00243980" w:rsidRDefault="00205F0E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0A1ACE" w:rsidRPr="00243980" w:rsidRDefault="000A1ACE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AAAA88" w14:textId="77777777" w:rsidR="00205F0E" w:rsidRDefault="00205F0E" w:rsidP="000108F0">
      <w:pPr>
        <w:spacing w:after="0" w:line="240" w:lineRule="auto"/>
      </w:pPr>
      <w:r>
        <w:separator/>
      </w:r>
    </w:p>
  </w:footnote>
  <w:footnote w:type="continuationSeparator" w:id="0">
    <w:p w14:paraId="38749FA9" w14:textId="77777777" w:rsidR="00205F0E" w:rsidRDefault="00205F0E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2982FCD9" w:rsidR="00205F0E" w:rsidRPr="000704C2" w:rsidRDefault="00205F0E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Pr="000704C2">
      <w:rPr>
        <w:rFonts w:ascii="Arial" w:hAnsi="Arial" w:cs="Arial"/>
        <w:b/>
        <w:color w:val="3296DA"/>
      </w:rPr>
      <w:t>Plán dílčího povodí Ohře, dolního Labe a ostatních přítoků Labe 20</w:t>
    </w:r>
    <w:r>
      <w:rPr>
        <w:rFonts w:ascii="Arial" w:hAnsi="Arial" w:cs="Arial"/>
        <w:b/>
        <w:color w:val="3296DA"/>
      </w:rPr>
      <w:t>27</w:t>
    </w:r>
    <w:r w:rsidRPr="000704C2">
      <w:rPr>
        <w:rFonts w:ascii="Arial" w:hAnsi="Arial" w:cs="Arial"/>
        <w:b/>
        <w:color w:val="3296DA"/>
      </w:rPr>
      <w:t xml:space="preserve"> – 20</w:t>
    </w:r>
    <w:r>
      <w:rPr>
        <w:rFonts w:ascii="Arial" w:hAnsi="Arial" w:cs="Arial"/>
        <w:b/>
        <w:color w:val="3296DA"/>
      </w:rPr>
      <w:t>33</w:t>
    </w:r>
    <w:r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2033B"/>
    <w:multiLevelType w:val="hybridMultilevel"/>
    <w:tmpl w:val="461AD828"/>
    <w:lvl w:ilvl="0" w:tplc="FB06DD4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051EE"/>
    <w:multiLevelType w:val="hybridMultilevel"/>
    <w:tmpl w:val="51BABB6C"/>
    <w:lvl w:ilvl="0" w:tplc="006226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43E4F"/>
    <w:multiLevelType w:val="hybridMultilevel"/>
    <w:tmpl w:val="A77E075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991B32"/>
    <w:multiLevelType w:val="hybridMultilevel"/>
    <w:tmpl w:val="97841F18"/>
    <w:lvl w:ilvl="0" w:tplc="FA260ECA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DD0DAD"/>
    <w:multiLevelType w:val="hybridMultilevel"/>
    <w:tmpl w:val="CCDCA892"/>
    <w:lvl w:ilvl="0" w:tplc="6ABAE23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8"/>
  </w:num>
  <w:num w:numId="4">
    <w:abstractNumId w:val="11"/>
  </w:num>
  <w:num w:numId="5">
    <w:abstractNumId w:val="12"/>
  </w:num>
  <w:num w:numId="6">
    <w:abstractNumId w:val="7"/>
  </w:num>
  <w:num w:numId="7">
    <w:abstractNumId w:val="4"/>
  </w:num>
  <w:num w:numId="8">
    <w:abstractNumId w:val="10"/>
  </w:num>
  <w:num w:numId="9">
    <w:abstractNumId w:val="13"/>
  </w:num>
  <w:num w:numId="10">
    <w:abstractNumId w:val="9"/>
  </w:num>
  <w:num w:numId="11">
    <w:abstractNumId w:val="1"/>
  </w:num>
  <w:num w:numId="12">
    <w:abstractNumId w:val="5"/>
  </w:num>
  <w:num w:numId="13">
    <w:abstractNumId w:val="14"/>
  </w:num>
  <w:num w:numId="14">
    <w:abstractNumId w:val="2"/>
  </w:num>
  <w:num w:numId="15">
    <w:abstractNumId w:val="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3481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3A7"/>
    <w:rsid w:val="0000378D"/>
    <w:rsid w:val="00005D4E"/>
    <w:rsid w:val="0000680F"/>
    <w:rsid w:val="000108F0"/>
    <w:rsid w:val="00010A12"/>
    <w:rsid w:val="00010BC0"/>
    <w:rsid w:val="000136AF"/>
    <w:rsid w:val="00015FCD"/>
    <w:rsid w:val="00020738"/>
    <w:rsid w:val="00022728"/>
    <w:rsid w:val="000314C8"/>
    <w:rsid w:val="000318E4"/>
    <w:rsid w:val="00031F9E"/>
    <w:rsid w:val="00033DAD"/>
    <w:rsid w:val="00034580"/>
    <w:rsid w:val="00036D76"/>
    <w:rsid w:val="000416B2"/>
    <w:rsid w:val="00042133"/>
    <w:rsid w:val="000432EB"/>
    <w:rsid w:val="000437E8"/>
    <w:rsid w:val="00043A0C"/>
    <w:rsid w:val="00044B2C"/>
    <w:rsid w:val="00045D50"/>
    <w:rsid w:val="000466C9"/>
    <w:rsid w:val="0004687C"/>
    <w:rsid w:val="00047379"/>
    <w:rsid w:val="000504AC"/>
    <w:rsid w:val="000507BE"/>
    <w:rsid w:val="0005116B"/>
    <w:rsid w:val="00051BF7"/>
    <w:rsid w:val="00051C5F"/>
    <w:rsid w:val="00052AD2"/>
    <w:rsid w:val="00054FC3"/>
    <w:rsid w:val="00056267"/>
    <w:rsid w:val="00063496"/>
    <w:rsid w:val="000644EB"/>
    <w:rsid w:val="00065196"/>
    <w:rsid w:val="000654E6"/>
    <w:rsid w:val="00067C6E"/>
    <w:rsid w:val="000704C2"/>
    <w:rsid w:val="00072709"/>
    <w:rsid w:val="000734AC"/>
    <w:rsid w:val="0007670D"/>
    <w:rsid w:val="000776D6"/>
    <w:rsid w:val="0007770F"/>
    <w:rsid w:val="00082FC6"/>
    <w:rsid w:val="00083464"/>
    <w:rsid w:val="00084E1B"/>
    <w:rsid w:val="00087462"/>
    <w:rsid w:val="00091F7B"/>
    <w:rsid w:val="00093EA0"/>
    <w:rsid w:val="00097082"/>
    <w:rsid w:val="00097B27"/>
    <w:rsid w:val="000A1ACE"/>
    <w:rsid w:val="000A271F"/>
    <w:rsid w:val="000A2918"/>
    <w:rsid w:val="000A3C47"/>
    <w:rsid w:val="000B01B7"/>
    <w:rsid w:val="000B2934"/>
    <w:rsid w:val="000B65E5"/>
    <w:rsid w:val="000C0EC7"/>
    <w:rsid w:val="000C1AF7"/>
    <w:rsid w:val="000C1BC2"/>
    <w:rsid w:val="000C50AA"/>
    <w:rsid w:val="000C63CE"/>
    <w:rsid w:val="000C6A9C"/>
    <w:rsid w:val="000C7D72"/>
    <w:rsid w:val="000D39B8"/>
    <w:rsid w:val="000D3AC3"/>
    <w:rsid w:val="000E63F6"/>
    <w:rsid w:val="000E693F"/>
    <w:rsid w:val="000F22BB"/>
    <w:rsid w:val="000F3890"/>
    <w:rsid w:val="000F44C4"/>
    <w:rsid w:val="000F459D"/>
    <w:rsid w:val="001027F1"/>
    <w:rsid w:val="00103C0A"/>
    <w:rsid w:val="00104822"/>
    <w:rsid w:val="00104861"/>
    <w:rsid w:val="0010526F"/>
    <w:rsid w:val="00107845"/>
    <w:rsid w:val="00110902"/>
    <w:rsid w:val="0011171F"/>
    <w:rsid w:val="001119C5"/>
    <w:rsid w:val="00113FDC"/>
    <w:rsid w:val="00114D00"/>
    <w:rsid w:val="00117F16"/>
    <w:rsid w:val="001200D7"/>
    <w:rsid w:val="0012298D"/>
    <w:rsid w:val="00122F36"/>
    <w:rsid w:val="00123079"/>
    <w:rsid w:val="00124AE5"/>
    <w:rsid w:val="001257D8"/>
    <w:rsid w:val="00126871"/>
    <w:rsid w:val="001271FC"/>
    <w:rsid w:val="0013313E"/>
    <w:rsid w:val="00133378"/>
    <w:rsid w:val="00133A45"/>
    <w:rsid w:val="001345DF"/>
    <w:rsid w:val="00134FF2"/>
    <w:rsid w:val="00136035"/>
    <w:rsid w:val="00136F4D"/>
    <w:rsid w:val="00140385"/>
    <w:rsid w:val="00140F68"/>
    <w:rsid w:val="00141E72"/>
    <w:rsid w:val="00143370"/>
    <w:rsid w:val="00143B88"/>
    <w:rsid w:val="00146BFF"/>
    <w:rsid w:val="0014728A"/>
    <w:rsid w:val="00152B0D"/>
    <w:rsid w:val="0015423F"/>
    <w:rsid w:val="00156444"/>
    <w:rsid w:val="00156DB7"/>
    <w:rsid w:val="00157071"/>
    <w:rsid w:val="00160203"/>
    <w:rsid w:val="00160E8A"/>
    <w:rsid w:val="00162297"/>
    <w:rsid w:val="00162636"/>
    <w:rsid w:val="00162ACC"/>
    <w:rsid w:val="00163BF1"/>
    <w:rsid w:val="001658F4"/>
    <w:rsid w:val="00170ECF"/>
    <w:rsid w:val="00175AC8"/>
    <w:rsid w:val="00175AC9"/>
    <w:rsid w:val="001812E9"/>
    <w:rsid w:val="001815EC"/>
    <w:rsid w:val="0018171B"/>
    <w:rsid w:val="00181BD1"/>
    <w:rsid w:val="00187710"/>
    <w:rsid w:val="00191D85"/>
    <w:rsid w:val="00193DA5"/>
    <w:rsid w:val="0019473B"/>
    <w:rsid w:val="00196E9A"/>
    <w:rsid w:val="00197C79"/>
    <w:rsid w:val="001A0E9A"/>
    <w:rsid w:val="001A2545"/>
    <w:rsid w:val="001A3E13"/>
    <w:rsid w:val="001A4143"/>
    <w:rsid w:val="001A4CEF"/>
    <w:rsid w:val="001A7336"/>
    <w:rsid w:val="001B4769"/>
    <w:rsid w:val="001B55FC"/>
    <w:rsid w:val="001B638E"/>
    <w:rsid w:val="001B6BF7"/>
    <w:rsid w:val="001C0653"/>
    <w:rsid w:val="001C0EB4"/>
    <w:rsid w:val="001C4413"/>
    <w:rsid w:val="001C4BCD"/>
    <w:rsid w:val="001C60E0"/>
    <w:rsid w:val="001D0C2B"/>
    <w:rsid w:val="001D19BF"/>
    <w:rsid w:val="001D275F"/>
    <w:rsid w:val="001D4D5A"/>
    <w:rsid w:val="001D4D8B"/>
    <w:rsid w:val="001D690C"/>
    <w:rsid w:val="001D70E8"/>
    <w:rsid w:val="001E0EED"/>
    <w:rsid w:val="001E1316"/>
    <w:rsid w:val="001E2148"/>
    <w:rsid w:val="001E2FD7"/>
    <w:rsid w:val="001E4E52"/>
    <w:rsid w:val="001E50B1"/>
    <w:rsid w:val="001E59BB"/>
    <w:rsid w:val="001E6BAC"/>
    <w:rsid w:val="001E77EF"/>
    <w:rsid w:val="001E77F1"/>
    <w:rsid w:val="001F0834"/>
    <w:rsid w:val="001F15AB"/>
    <w:rsid w:val="001F1C6F"/>
    <w:rsid w:val="001F323D"/>
    <w:rsid w:val="001F685B"/>
    <w:rsid w:val="001F78F8"/>
    <w:rsid w:val="002015BE"/>
    <w:rsid w:val="00203C99"/>
    <w:rsid w:val="002041EA"/>
    <w:rsid w:val="00205D1A"/>
    <w:rsid w:val="00205F0E"/>
    <w:rsid w:val="00210B8C"/>
    <w:rsid w:val="00212EFE"/>
    <w:rsid w:val="00216100"/>
    <w:rsid w:val="0021763B"/>
    <w:rsid w:val="00221C8D"/>
    <w:rsid w:val="00222E81"/>
    <w:rsid w:val="00223E8A"/>
    <w:rsid w:val="00224E98"/>
    <w:rsid w:val="00227331"/>
    <w:rsid w:val="00230F3B"/>
    <w:rsid w:val="00231BB1"/>
    <w:rsid w:val="00232DC6"/>
    <w:rsid w:val="00232F9B"/>
    <w:rsid w:val="00233645"/>
    <w:rsid w:val="00235420"/>
    <w:rsid w:val="0024032E"/>
    <w:rsid w:val="002437D0"/>
    <w:rsid w:val="00243980"/>
    <w:rsid w:val="00243C90"/>
    <w:rsid w:val="00244021"/>
    <w:rsid w:val="00244155"/>
    <w:rsid w:val="00244177"/>
    <w:rsid w:val="00251ACF"/>
    <w:rsid w:val="0025334A"/>
    <w:rsid w:val="0025379A"/>
    <w:rsid w:val="00255571"/>
    <w:rsid w:val="00255853"/>
    <w:rsid w:val="00257CCA"/>
    <w:rsid w:val="00260056"/>
    <w:rsid w:val="00260824"/>
    <w:rsid w:val="002610B6"/>
    <w:rsid w:val="00261E13"/>
    <w:rsid w:val="00263CCC"/>
    <w:rsid w:val="002654D1"/>
    <w:rsid w:val="0027079A"/>
    <w:rsid w:val="00273C2F"/>
    <w:rsid w:val="0028055B"/>
    <w:rsid w:val="002828BE"/>
    <w:rsid w:val="00285848"/>
    <w:rsid w:val="0028607D"/>
    <w:rsid w:val="002908B6"/>
    <w:rsid w:val="0029261E"/>
    <w:rsid w:val="0029546E"/>
    <w:rsid w:val="00296604"/>
    <w:rsid w:val="00297344"/>
    <w:rsid w:val="0029747D"/>
    <w:rsid w:val="002A1032"/>
    <w:rsid w:val="002A1198"/>
    <w:rsid w:val="002A3822"/>
    <w:rsid w:val="002A48F2"/>
    <w:rsid w:val="002A4C9E"/>
    <w:rsid w:val="002A4DDB"/>
    <w:rsid w:val="002A682F"/>
    <w:rsid w:val="002A7E75"/>
    <w:rsid w:val="002B0567"/>
    <w:rsid w:val="002B09EC"/>
    <w:rsid w:val="002B4E3B"/>
    <w:rsid w:val="002B72FF"/>
    <w:rsid w:val="002C1F4D"/>
    <w:rsid w:val="002C361C"/>
    <w:rsid w:val="002C36C3"/>
    <w:rsid w:val="002C7A0C"/>
    <w:rsid w:val="002D136A"/>
    <w:rsid w:val="002D138E"/>
    <w:rsid w:val="002D2DC8"/>
    <w:rsid w:val="002D46C8"/>
    <w:rsid w:val="002D5D52"/>
    <w:rsid w:val="002E3A85"/>
    <w:rsid w:val="002E5704"/>
    <w:rsid w:val="002E5ABF"/>
    <w:rsid w:val="002E6D80"/>
    <w:rsid w:val="002E7042"/>
    <w:rsid w:val="002F1817"/>
    <w:rsid w:val="002F18EC"/>
    <w:rsid w:val="002F2873"/>
    <w:rsid w:val="002F2AC7"/>
    <w:rsid w:val="002F2E5F"/>
    <w:rsid w:val="002F433A"/>
    <w:rsid w:val="002F4D2D"/>
    <w:rsid w:val="002F6202"/>
    <w:rsid w:val="002F6861"/>
    <w:rsid w:val="002F7E12"/>
    <w:rsid w:val="0030304B"/>
    <w:rsid w:val="0030445D"/>
    <w:rsid w:val="00305CBC"/>
    <w:rsid w:val="0030603E"/>
    <w:rsid w:val="003068B8"/>
    <w:rsid w:val="003076DA"/>
    <w:rsid w:val="003100B1"/>
    <w:rsid w:val="00311FEC"/>
    <w:rsid w:val="003127FF"/>
    <w:rsid w:val="00312CD8"/>
    <w:rsid w:val="003146BA"/>
    <w:rsid w:val="00316567"/>
    <w:rsid w:val="00320030"/>
    <w:rsid w:val="00325CC7"/>
    <w:rsid w:val="00327388"/>
    <w:rsid w:val="00327A4C"/>
    <w:rsid w:val="00327F55"/>
    <w:rsid w:val="003304D2"/>
    <w:rsid w:val="00331D27"/>
    <w:rsid w:val="003323F0"/>
    <w:rsid w:val="00332F11"/>
    <w:rsid w:val="0033307F"/>
    <w:rsid w:val="00334A7D"/>
    <w:rsid w:val="00334C92"/>
    <w:rsid w:val="00337645"/>
    <w:rsid w:val="003376B0"/>
    <w:rsid w:val="00342C65"/>
    <w:rsid w:val="00345A3D"/>
    <w:rsid w:val="0034692E"/>
    <w:rsid w:val="0034700E"/>
    <w:rsid w:val="0035263E"/>
    <w:rsid w:val="00355680"/>
    <w:rsid w:val="00356645"/>
    <w:rsid w:val="00357960"/>
    <w:rsid w:val="00357C9B"/>
    <w:rsid w:val="003600A7"/>
    <w:rsid w:val="00360179"/>
    <w:rsid w:val="00361473"/>
    <w:rsid w:val="0036162A"/>
    <w:rsid w:val="00365462"/>
    <w:rsid w:val="00366E61"/>
    <w:rsid w:val="0037063E"/>
    <w:rsid w:val="003729C1"/>
    <w:rsid w:val="003739C1"/>
    <w:rsid w:val="00373EE5"/>
    <w:rsid w:val="0037664F"/>
    <w:rsid w:val="0038294C"/>
    <w:rsid w:val="0038373B"/>
    <w:rsid w:val="003846B5"/>
    <w:rsid w:val="00386C4D"/>
    <w:rsid w:val="00390BDC"/>
    <w:rsid w:val="0039287F"/>
    <w:rsid w:val="0039319D"/>
    <w:rsid w:val="003931A3"/>
    <w:rsid w:val="003935B6"/>
    <w:rsid w:val="003955BA"/>
    <w:rsid w:val="00395937"/>
    <w:rsid w:val="003971E2"/>
    <w:rsid w:val="0039738E"/>
    <w:rsid w:val="00397E7B"/>
    <w:rsid w:val="003A095C"/>
    <w:rsid w:val="003A275B"/>
    <w:rsid w:val="003A386C"/>
    <w:rsid w:val="003A59F7"/>
    <w:rsid w:val="003A6959"/>
    <w:rsid w:val="003A71AD"/>
    <w:rsid w:val="003B1207"/>
    <w:rsid w:val="003B2E8E"/>
    <w:rsid w:val="003B3C8E"/>
    <w:rsid w:val="003B4339"/>
    <w:rsid w:val="003B4AA2"/>
    <w:rsid w:val="003B4CDC"/>
    <w:rsid w:val="003B78C4"/>
    <w:rsid w:val="003C06F7"/>
    <w:rsid w:val="003C0DF8"/>
    <w:rsid w:val="003C1B44"/>
    <w:rsid w:val="003C4986"/>
    <w:rsid w:val="003C6BD6"/>
    <w:rsid w:val="003C73E5"/>
    <w:rsid w:val="003C7465"/>
    <w:rsid w:val="003D23F3"/>
    <w:rsid w:val="003D4B05"/>
    <w:rsid w:val="003D4FC6"/>
    <w:rsid w:val="003E5711"/>
    <w:rsid w:val="003E5C3D"/>
    <w:rsid w:val="003E7667"/>
    <w:rsid w:val="003F0917"/>
    <w:rsid w:val="003F1EF5"/>
    <w:rsid w:val="003F3876"/>
    <w:rsid w:val="003F6E16"/>
    <w:rsid w:val="00400075"/>
    <w:rsid w:val="00400CAC"/>
    <w:rsid w:val="0040157A"/>
    <w:rsid w:val="00401619"/>
    <w:rsid w:val="00401D7E"/>
    <w:rsid w:val="004027E9"/>
    <w:rsid w:val="004030E5"/>
    <w:rsid w:val="004032E7"/>
    <w:rsid w:val="00403EF1"/>
    <w:rsid w:val="0040401C"/>
    <w:rsid w:val="00404248"/>
    <w:rsid w:val="00406C8D"/>
    <w:rsid w:val="00406F75"/>
    <w:rsid w:val="00407617"/>
    <w:rsid w:val="00407B1C"/>
    <w:rsid w:val="0041199B"/>
    <w:rsid w:val="00411D9D"/>
    <w:rsid w:val="004129EC"/>
    <w:rsid w:val="00412B26"/>
    <w:rsid w:val="004137EE"/>
    <w:rsid w:val="0041534D"/>
    <w:rsid w:val="00420193"/>
    <w:rsid w:val="004203DE"/>
    <w:rsid w:val="00423032"/>
    <w:rsid w:val="004230B7"/>
    <w:rsid w:val="00425648"/>
    <w:rsid w:val="00425F7E"/>
    <w:rsid w:val="004305AE"/>
    <w:rsid w:val="0043258B"/>
    <w:rsid w:val="00432917"/>
    <w:rsid w:val="00432988"/>
    <w:rsid w:val="00433D29"/>
    <w:rsid w:val="00435FA7"/>
    <w:rsid w:val="0043662A"/>
    <w:rsid w:val="00440707"/>
    <w:rsid w:val="004446FE"/>
    <w:rsid w:val="00445B6E"/>
    <w:rsid w:val="004465E2"/>
    <w:rsid w:val="00446A43"/>
    <w:rsid w:val="00450507"/>
    <w:rsid w:val="00450F64"/>
    <w:rsid w:val="0045109E"/>
    <w:rsid w:val="004528FE"/>
    <w:rsid w:val="00453985"/>
    <w:rsid w:val="00454F0C"/>
    <w:rsid w:val="00460D2E"/>
    <w:rsid w:val="00461C38"/>
    <w:rsid w:val="004625A7"/>
    <w:rsid w:val="00465BA4"/>
    <w:rsid w:val="00465D3C"/>
    <w:rsid w:val="00470BBB"/>
    <w:rsid w:val="00473E9D"/>
    <w:rsid w:val="00474C50"/>
    <w:rsid w:val="0047697B"/>
    <w:rsid w:val="0048024A"/>
    <w:rsid w:val="00483F9E"/>
    <w:rsid w:val="00486CE0"/>
    <w:rsid w:val="00487989"/>
    <w:rsid w:val="00490E64"/>
    <w:rsid w:val="00493894"/>
    <w:rsid w:val="00494235"/>
    <w:rsid w:val="0049449B"/>
    <w:rsid w:val="00494D29"/>
    <w:rsid w:val="004971BB"/>
    <w:rsid w:val="00497907"/>
    <w:rsid w:val="004A0520"/>
    <w:rsid w:val="004A1993"/>
    <w:rsid w:val="004A270F"/>
    <w:rsid w:val="004A2E87"/>
    <w:rsid w:val="004A4907"/>
    <w:rsid w:val="004A4EBF"/>
    <w:rsid w:val="004A70CA"/>
    <w:rsid w:val="004A7463"/>
    <w:rsid w:val="004A7DB4"/>
    <w:rsid w:val="004A7E4A"/>
    <w:rsid w:val="004B760E"/>
    <w:rsid w:val="004C001C"/>
    <w:rsid w:val="004C049E"/>
    <w:rsid w:val="004C2CA6"/>
    <w:rsid w:val="004C43C1"/>
    <w:rsid w:val="004C52D9"/>
    <w:rsid w:val="004C6F24"/>
    <w:rsid w:val="004D03DB"/>
    <w:rsid w:val="004D05C7"/>
    <w:rsid w:val="004D0F07"/>
    <w:rsid w:val="004D2FD0"/>
    <w:rsid w:val="004D347D"/>
    <w:rsid w:val="004D3C7F"/>
    <w:rsid w:val="004D62A0"/>
    <w:rsid w:val="004D63BF"/>
    <w:rsid w:val="004D641B"/>
    <w:rsid w:val="004E0A2C"/>
    <w:rsid w:val="004E121A"/>
    <w:rsid w:val="004E14A4"/>
    <w:rsid w:val="004E3AC5"/>
    <w:rsid w:val="004F0DF5"/>
    <w:rsid w:val="004F0EFD"/>
    <w:rsid w:val="004F37A0"/>
    <w:rsid w:val="004F5436"/>
    <w:rsid w:val="004F61D3"/>
    <w:rsid w:val="004F7898"/>
    <w:rsid w:val="0050046E"/>
    <w:rsid w:val="00501CE7"/>
    <w:rsid w:val="00502917"/>
    <w:rsid w:val="00503557"/>
    <w:rsid w:val="00503E1D"/>
    <w:rsid w:val="00504719"/>
    <w:rsid w:val="00512CC6"/>
    <w:rsid w:val="005133DF"/>
    <w:rsid w:val="00513413"/>
    <w:rsid w:val="00514F41"/>
    <w:rsid w:val="00515087"/>
    <w:rsid w:val="005171C1"/>
    <w:rsid w:val="00520154"/>
    <w:rsid w:val="00520E08"/>
    <w:rsid w:val="00520F51"/>
    <w:rsid w:val="00521439"/>
    <w:rsid w:val="005270B7"/>
    <w:rsid w:val="005276F0"/>
    <w:rsid w:val="00530F87"/>
    <w:rsid w:val="0053102B"/>
    <w:rsid w:val="00531053"/>
    <w:rsid w:val="00531128"/>
    <w:rsid w:val="00531EAF"/>
    <w:rsid w:val="00532D57"/>
    <w:rsid w:val="00533497"/>
    <w:rsid w:val="00534C1E"/>
    <w:rsid w:val="005356B9"/>
    <w:rsid w:val="005359BC"/>
    <w:rsid w:val="0053692A"/>
    <w:rsid w:val="00540DC9"/>
    <w:rsid w:val="00541FE8"/>
    <w:rsid w:val="005443D0"/>
    <w:rsid w:val="0054587D"/>
    <w:rsid w:val="005461D6"/>
    <w:rsid w:val="00550622"/>
    <w:rsid w:val="00550FA9"/>
    <w:rsid w:val="00552017"/>
    <w:rsid w:val="005520F0"/>
    <w:rsid w:val="0055708F"/>
    <w:rsid w:val="005572D8"/>
    <w:rsid w:val="0055736A"/>
    <w:rsid w:val="00557BFE"/>
    <w:rsid w:val="00557F74"/>
    <w:rsid w:val="00560B78"/>
    <w:rsid w:val="005622FE"/>
    <w:rsid w:val="00563518"/>
    <w:rsid w:val="0056432A"/>
    <w:rsid w:val="0056481D"/>
    <w:rsid w:val="00565D92"/>
    <w:rsid w:val="00567CB2"/>
    <w:rsid w:val="00570C60"/>
    <w:rsid w:val="00571BF5"/>
    <w:rsid w:val="005732D9"/>
    <w:rsid w:val="00574DF9"/>
    <w:rsid w:val="005756BA"/>
    <w:rsid w:val="005806E7"/>
    <w:rsid w:val="00581619"/>
    <w:rsid w:val="00583736"/>
    <w:rsid w:val="005862C4"/>
    <w:rsid w:val="0058770D"/>
    <w:rsid w:val="0059206C"/>
    <w:rsid w:val="0059486D"/>
    <w:rsid w:val="00594AC2"/>
    <w:rsid w:val="00596292"/>
    <w:rsid w:val="0059710D"/>
    <w:rsid w:val="005A0EE6"/>
    <w:rsid w:val="005A27FC"/>
    <w:rsid w:val="005A2A8D"/>
    <w:rsid w:val="005A30F6"/>
    <w:rsid w:val="005A3A97"/>
    <w:rsid w:val="005A3BA2"/>
    <w:rsid w:val="005A417D"/>
    <w:rsid w:val="005A7444"/>
    <w:rsid w:val="005B0363"/>
    <w:rsid w:val="005B34FB"/>
    <w:rsid w:val="005C08C1"/>
    <w:rsid w:val="005C15EE"/>
    <w:rsid w:val="005C2B5C"/>
    <w:rsid w:val="005C2C5C"/>
    <w:rsid w:val="005C3315"/>
    <w:rsid w:val="005C4856"/>
    <w:rsid w:val="005C4DA3"/>
    <w:rsid w:val="005C6A27"/>
    <w:rsid w:val="005C6A49"/>
    <w:rsid w:val="005D0DEA"/>
    <w:rsid w:val="005D4446"/>
    <w:rsid w:val="005D479D"/>
    <w:rsid w:val="005D63F3"/>
    <w:rsid w:val="005D6901"/>
    <w:rsid w:val="005D6A64"/>
    <w:rsid w:val="005D7BDF"/>
    <w:rsid w:val="005E08FB"/>
    <w:rsid w:val="005E0C7F"/>
    <w:rsid w:val="005E5918"/>
    <w:rsid w:val="005E71BC"/>
    <w:rsid w:val="005E7BFA"/>
    <w:rsid w:val="005F00EC"/>
    <w:rsid w:val="005F2ADC"/>
    <w:rsid w:val="005F4B24"/>
    <w:rsid w:val="005F5A03"/>
    <w:rsid w:val="00602CF6"/>
    <w:rsid w:val="00603240"/>
    <w:rsid w:val="006062E2"/>
    <w:rsid w:val="0061203D"/>
    <w:rsid w:val="006153AC"/>
    <w:rsid w:val="0061563B"/>
    <w:rsid w:val="00617200"/>
    <w:rsid w:val="00617D2F"/>
    <w:rsid w:val="00620988"/>
    <w:rsid w:val="00620B04"/>
    <w:rsid w:val="00620FE9"/>
    <w:rsid w:val="006228AD"/>
    <w:rsid w:val="00625F6E"/>
    <w:rsid w:val="0062677F"/>
    <w:rsid w:val="00627164"/>
    <w:rsid w:val="00632655"/>
    <w:rsid w:val="00633085"/>
    <w:rsid w:val="00633087"/>
    <w:rsid w:val="0063308C"/>
    <w:rsid w:val="0063393A"/>
    <w:rsid w:val="006358DB"/>
    <w:rsid w:val="006368EB"/>
    <w:rsid w:val="006425A5"/>
    <w:rsid w:val="006425C7"/>
    <w:rsid w:val="00643ACE"/>
    <w:rsid w:val="006445A4"/>
    <w:rsid w:val="00650DE6"/>
    <w:rsid w:val="0065197A"/>
    <w:rsid w:val="006520CD"/>
    <w:rsid w:val="0065256C"/>
    <w:rsid w:val="00654DB0"/>
    <w:rsid w:val="00655906"/>
    <w:rsid w:val="00655F7A"/>
    <w:rsid w:val="00657B1F"/>
    <w:rsid w:val="00657CD0"/>
    <w:rsid w:val="00660944"/>
    <w:rsid w:val="00660EEE"/>
    <w:rsid w:val="00661540"/>
    <w:rsid w:val="006617EC"/>
    <w:rsid w:val="00663B78"/>
    <w:rsid w:val="00664A6A"/>
    <w:rsid w:val="00665E9D"/>
    <w:rsid w:val="00666D27"/>
    <w:rsid w:val="006715EB"/>
    <w:rsid w:val="00671FEC"/>
    <w:rsid w:val="006743E7"/>
    <w:rsid w:val="00674642"/>
    <w:rsid w:val="006777D0"/>
    <w:rsid w:val="0068282A"/>
    <w:rsid w:val="006840AB"/>
    <w:rsid w:val="00684951"/>
    <w:rsid w:val="00686903"/>
    <w:rsid w:val="00686DDD"/>
    <w:rsid w:val="006878D2"/>
    <w:rsid w:val="00687C07"/>
    <w:rsid w:val="00694BC1"/>
    <w:rsid w:val="00695AAC"/>
    <w:rsid w:val="00695D33"/>
    <w:rsid w:val="00696822"/>
    <w:rsid w:val="0069712B"/>
    <w:rsid w:val="006A0C21"/>
    <w:rsid w:val="006A2F13"/>
    <w:rsid w:val="006A4A3F"/>
    <w:rsid w:val="006A59AA"/>
    <w:rsid w:val="006A7101"/>
    <w:rsid w:val="006B1998"/>
    <w:rsid w:val="006B1CB3"/>
    <w:rsid w:val="006B2227"/>
    <w:rsid w:val="006B3FBD"/>
    <w:rsid w:val="006B44D4"/>
    <w:rsid w:val="006B4E77"/>
    <w:rsid w:val="006B4EDC"/>
    <w:rsid w:val="006B6EA9"/>
    <w:rsid w:val="006C24A7"/>
    <w:rsid w:val="006C2DE1"/>
    <w:rsid w:val="006C3B03"/>
    <w:rsid w:val="006C46BD"/>
    <w:rsid w:val="006C6A98"/>
    <w:rsid w:val="006D03E6"/>
    <w:rsid w:val="006D04FB"/>
    <w:rsid w:val="006D1655"/>
    <w:rsid w:val="006D1FEE"/>
    <w:rsid w:val="006D3148"/>
    <w:rsid w:val="006D38BB"/>
    <w:rsid w:val="006D3926"/>
    <w:rsid w:val="006D71B6"/>
    <w:rsid w:val="006D7C27"/>
    <w:rsid w:val="006E113A"/>
    <w:rsid w:val="006E1590"/>
    <w:rsid w:val="006E329C"/>
    <w:rsid w:val="006E5210"/>
    <w:rsid w:val="006E5AFE"/>
    <w:rsid w:val="006E6301"/>
    <w:rsid w:val="006F3C53"/>
    <w:rsid w:val="006F597D"/>
    <w:rsid w:val="006F60EE"/>
    <w:rsid w:val="006F6C26"/>
    <w:rsid w:val="006F75E6"/>
    <w:rsid w:val="007011D2"/>
    <w:rsid w:val="00701505"/>
    <w:rsid w:val="007030CC"/>
    <w:rsid w:val="007055F3"/>
    <w:rsid w:val="0070577A"/>
    <w:rsid w:val="00706893"/>
    <w:rsid w:val="00707406"/>
    <w:rsid w:val="00710D94"/>
    <w:rsid w:val="00711822"/>
    <w:rsid w:val="007123C9"/>
    <w:rsid w:val="007134D5"/>
    <w:rsid w:val="00714AAE"/>
    <w:rsid w:val="007166D1"/>
    <w:rsid w:val="007206C4"/>
    <w:rsid w:val="00723B92"/>
    <w:rsid w:val="00724606"/>
    <w:rsid w:val="00724F0B"/>
    <w:rsid w:val="00725BF7"/>
    <w:rsid w:val="00725EB4"/>
    <w:rsid w:val="00726DFB"/>
    <w:rsid w:val="00731502"/>
    <w:rsid w:val="00733631"/>
    <w:rsid w:val="00736458"/>
    <w:rsid w:val="007370F1"/>
    <w:rsid w:val="00740EE0"/>
    <w:rsid w:val="00740F5F"/>
    <w:rsid w:val="00743FD5"/>
    <w:rsid w:val="00745177"/>
    <w:rsid w:val="007457F6"/>
    <w:rsid w:val="00747897"/>
    <w:rsid w:val="00751AA0"/>
    <w:rsid w:val="007530F6"/>
    <w:rsid w:val="007548A2"/>
    <w:rsid w:val="007553C5"/>
    <w:rsid w:val="0075581A"/>
    <w:rsid w:val="007573B9"/>
    <w:rsid w:val="00760766"/>
    <w:rsid w:val="00761092"/>
    <w:rsid w:val="0076190E"/>
    <w:rsid w:val="00762A3D"/>
    <w:rsid w:val="007643DB"/>
    <w:rsid w:val="00764ADE"/>
    <w:rsid w:val="00767E5D"/>
    <w:rsid w:val="007709A3"/>
    <w:rsid w:val="00772B53"/>
    <w:rsid w:val="007730A4"/>
    <w:rsid w:val="007736BC"/>
    <w:rsid w:val="00776570"/>
    <w:rsid w:val="00776922"/>
    <w:rsid w:val="00782B2B"/>
    <w:rsid w:val="007839CA"/>
    <w:rsid w:val="00783AB5"/>
    <w:rsid w:val="00785B79"/>
    <w:rsid w:val="00787AC3"/>
    <w:rsid w:val="007907FB"/>
    <w:rsid w:val="0079083B"/>
    <w:rsid w:val="00795469"/>
    <w:rsid w:val="00797A04"/>
    <w:rsid w:val="007A030E"/>
    <w:rsid w:val="007A04E8"/>
    <w:rsid w:val="007A192C"/>
    <w:rsid w:val="007A1DCF"/>
    <w:rsid w:val="007A27F9"/>
    <w:rsid w:val="007A4582"/>
    <w:rsid w:val="007A4DF5"/>
    <w:rsid w:val="007A510D"/>
    <w:rsid w:val="007A64FF"/>
    <w:rsid w:val="007A777D"/>
    <w:rsid w:val="007B177E"/>
    <w:rsid w:val="007B3769"/>
    <w:rsid w:val="007B594E"/>
    <w:rsid w:val="007B6F16"/>
    <w:rsid w:val="007C201B"/>
    <w:rsid w:val="007C24CB"/>
    <w:rsid w:val="007C2741"/>
    <w:rsid w:val="007C277F"/>
    <w:rsid w:val="007C2EDE"/>
    <w:rsid w:val="007C4386"/>
    <w:rsid w:val="007C4C6E"/>
    <w:rsid w:val="007C6381"/>
    <w:rsid w:val="007D0FEA"/>
    <w:rsid w:val="007D1179"/>
    <w:rsid w:val="007D12E1"/>
    <w:rsid w:val="007D2328"/>
    <w:rsid w:val="007D2909"/>
    <w:rsid w:val="007D4095"/>
    <w:rsid w:val="007E13F0"/>
    <w:rsid w:val="007E2BDE"/>
    <w:rsid w:val="007E31CE"/>
    <w:rsid w:val="007E3B5C"/>
    <w:rsid w:val="007E45F5"/>
    <w:rsid w:val="007E4DD6"/>
    <w:rsid w:val="007F0F2B"/>
    <w:rsid w:val="007F14C9"/>
    <w:rsid w:val="007F2FBF"/>
    <w:rsid w:val="007F505E"/>
    <w:rsid w:val="007F5409"/>
    <w:rsid w:val="008000D5"/>
    <w:rsid w:val="008018F7"/>
    <w:rsid w:val="00801E7C"/>
    <w:rsid w:val="00802027"/>
    <w:rsid w:val="00802A04"/>
    <w:rsid w:val="00803169"/>
    <w:rsid w:val="00803B42"/>
    <w:rsid w:val="00803F8C"/>
    <w:rsid w:val="00803F98"/>
    <w:rsid w:val="008047A4"/>
    <w:rsid w:val="00805364"/>
    <w:rsid w:val="008054C1"/>
    <w:rsid w:val="008063D9"/>
    <w:rsid w:val="00811115"/>
    <w:rsid w:val="008132AA"/>
    <w:rsid w:val="00816E6F"/>
    <w:rsid w:val="00816F3D"/>
    <w:rsid w:val="00820A37"/>
    <w:rsid w:val="008229C4"/>
    <w:rsid w:val="00822BAF"/>
    <w:rsid w:val="008234B4"/>
    <w:rsid w:val="00826E4C"/>
    <w:rsid w:val="00830D66"/>
    <w:rsid w:val="00831451"/>
    <w:rsid w:val="00831743"/>
    <w:rsid w:val="00831F77"/>
    <w:rsid w:val="00832534"/>
    <w:rsid w:val="00832AAC"/>
    <w:rsid w:val="0083684D"/>
    <w:rsid w:val="008426F5"/>
    <w:rsid w:val="00844D0F"/>
    <w:rsid w:val="0084706C"/>
    <w:rsid w:val="0085127B"/>
    <w:rsid w:val="00856349"/>
    <w:rsid w:val="00856B19"/>
    <w:rsid w:val="00861124"/>
    <w:rsid w:val="00864972"/>
    <w:rsid w:val="008651B3"/>
    <w:rsid w:val="00865ECC"/>
    <w:rsid w:val="00866DF7"/>
    <w:rsid w:val="00871355"/>
    <w:rsid w:val="0087180F"/>
    <w:rsid w:val="008725BD"/>
    <w:rsid w:val="00872D1F"/>
    <w:rsid w:val="00873499"/>
    <w:rsid w:val="00873E05"/>
    <w:rsid w:val="00874B7D"/>
    <w:rsid w:val="008757FA"/>
    <w:rsid w:val="0087598D"/>
    <w:rsid w:val="00877281"/>
    <w:rsid w:val="00883602"/>
    <w:rsid w:val="0088396A"/>
    <w:rsid w:val="00885000"/>
    <w:rsid w:val="00887FE2"/>
    <w:rsid w:val="00890967"/>
    <w:rsid w:val="008911A5"/>
    <w:rsid w:val="00892D9A"/>
    <w:rsid w:val="0089324F"/>
    <w:rsid w:val="008957F9"/>
    <w:rsid w:val="00895C46"/>
    <w:rsid w:val="008A0705"/>
    <w:rsid w:val="008A3D8B"/>
    <w:rsid w:val="008A5679"/>
    <w:rsid w:val="008A7D6B"/>
    <w:rsid w:val="008B0248"/>
    <w:rsid w:val="008B502A"/>
    <w:rsid w:val="008B5266"/>
    <w:rsid w:val="008B5D30"/>
    <w:rsid w:val="008B771E"/>
    <w:rsid w:val="008C0206"/>
    <w:rsid w:val="008C042B"/>
    <w:rsid w:val="008C0639"/>
    <w:rsid w:val="008C16BA"/>
    <w:rsid w:val="008C38F6"/>
    <w:rsid w:val="008C4073"/>
    <w:rsid w:val="008C6AFF"/>
    <w:rsid w:val="008C6F46"/>
    <w:rsid w:val="008C782C"/>
    <w:rsid w:val="008D0341"/>
    <w:rsid w:val="008D1AC6"/>
    <w:rsid w:val="008D1B67"/>
    <w:rsid w:val="008D432E"/>
    <w:rsid w:val="008D6305"/>
    <w:rsid w:val="008D71E5"/>
    <w:rsid w:val="008E0AA4"/>
    <w:rsid w:val="008E0F26"/>
    <w:rsid w:val="008E108B"/>
    <w:rsid w:val="008E11C7"/>
    <w:rsid w:val="008E4D3C"/>
    <w:rsid w:val="008E5816"/>
    <w:rsid w:val="008E704C"/>
    <w:rsid w:val="008F0DB0"/>
    <w:rsid w:val="008F1920"/>
    <w:rsid w:val="008F1A4F"/>
    <w:rsid w:val="008F3612"/>
    <w:rsid w:val="008F3F81"/>
    <w:rsid w:val="008F56CF"/>
    <w:rsid w:val="008F65C5"/>
    <w:rsid w:val="00900378"/>
    <w:rsid w:val="00900E7F"/>
    <w:rsid w:val="009024B6"/>
    <w:rsid w:val="009102F4"/>
    <w:rsid w:val="009114AA"/>
    <w:rsid w:val="00911A42"/>
    <w:rsid w:val="009122A6"/>
    <w:rsid w:val="0091332D"/>
    <w:rsid w:val="009152D0"/>
    <w:rsid w:val="00915607"/>
    <w:rsid w:val="00915B33"/>
    <w:rsid w:val="00915BCB"/>
    <w:rsid w:val="00917070"/>
    <w:rsid w:val="00920859"/>
    <w:rsid w:val="00921653"/>
    <w:rsid w:val="00923887"/>
    <w:rsid w:val="00924F61"/>
    <w:rsid w:val="009257D7"/>
    <w:rsid w:val="009268E9"/>
    <w:rsid w:val="00926B01"/>
    <w:rsid w:val="0092779D"/>
    <w:rsid w:val="009307BA"/>
    <w:rsid w:val="00931016"/>
    <w:rsid w:val="0093115E"/>
    <w:rsid w:val="0093147A"/>
    <w:rsid w:val="00932DA7"/>
    <w:rsid w:val="0093372A"/>
    <w:rsid w:val="00935175"/>
    <w:rsid w:val="00935E37"/>
    <w:rsid w:val="00937383"/>
    <w:rsid w:val="00941C46"/>
    <w:rsid w:val="00941D41"/>
    <w:rsid w:val="00942A42"/>
    <w:rsid w:val="009450A1"/>
    <w:rsid w:val="00951A72"/>
    <w:rsid w:val="00951F18"/>
    <w:rsid w:val="00953245"/>
    <w:rsid w:val="0095357B"/>
    <w:rsid w:val="00955A80"/>
    <w:rsid w:val="00957BC5"/>
    <w:rsid w:val="0096024A"/>
    <w:rsid w:val="00960C5E"/>
    <w:rsid w:val="00961324"/>
    <w:rsid w:val="009640A3"/>
    <w:rsid w:val="009679C3"/>
    <w:rsid w:val="00970495"/>
    <w:rsid w:val="00971341"/>
    <w:rsid w:val="00972A61"/>
    <w:rsid w:val="00972FE9"/>
    <w:rsid w:val="00975CFE"/>
    <w:rsid w:val="00975D96"/>
    <w:rsid w:val="00977320"/>
    <w:rsid w:val="0097738A"/>
    <w:rsid w:val="00980922"/>
    <w:rsid w:val="00981767"/>
    <w:rsid w:val="00981CA9"/>
    <w:rsid w:val="009836C0"/>
    <w:rsid w:val="0098438C"/>
    <w:rsid w:val="00986B6A"/>
    <w:rsid w:val="00992B77"/>
    <w:rsid w:val="009931FE"/>
    <w:rsid w:val="009938A5"/>
    <w:rsid w:val="0099448F"/>
    <w:rsid w:val="00995824"/>
    <w:rsid w:val="009964F9"/>
    <w:rsid w:val="009A03A7"/>
    <w:rsid w:val="009A1649"/>
    <w:rsid w:val="009A2FF2"/>
    <w:rsid w:val="009A42AB"/>
    <w:rsid w:val="009B11DC"/>
    <w:rsid w:val="009B12CD"/>
    <w:rsid w:val="009B1984"/>
    <w:rsid w:val="009B5B66"/>
    <w:rsid w:val="009B6C22"/>
    <w:rsid w:val="009B7E56"/>
    <w:rsid w:val="009C3D49"/>
    <w:rsid w:val="009C45B5"/>
    <w:rsid w:val="009C57EB"/>
    <w:rsid w:val="009C5D78"/>
    <w:rsid w:val="009C73C4"/>
    <w:rsid w:val="009C77A6"/>
    <w:rsid w:val="009D0324"/>
    <w:rsid w:val="009D1333"/>
    <w:rsid w:val="009D1469"/>
    <w:rsid w:val="009D14A9"/>
    <w:rsid w:val="009D14C8"/>
    <w:rsid w:val="009D1FAF"/>
    <w:rsid w:val="009D3B3C"/>
    <w:rsid w:val="009D5F7B"/>
    <w:rsid w:val="009D68D7"/>
    <w:rsid w:val="009D6EF5"/>
    <w:rsid w:val="009D7408"/>
    <w:rsid w:val="009E28C7"/>
    <w:rsid w:val="009E4A38"/>
    <w:rsid w:val="009E7424"/>
    <w:rsid w:val="009F03E3"/>
    <w:rsid w:val="009F4721"/>
    <w:rsid w:val="009F557D"/>
    <w:rsid w:val="009F567F"/>
    <w:rsid w:val="009F6CF6"/>
    <w:rsid w:val="009F7643"/>
    <w:rsid w:val="00A014F5"/>
    <w:rsid w:val="00A01B54"/>
    <w:rsid w:val="00A032CC"/>
    <w:rsid w:val="00A054FA"/>
    <w:rsid w:val="00A0555A"/>
    <w:rsid w:val="00A05DA7"/>
    <w:rsid w:val="00A06D41"/>
    <w:rsid w:val="00A103A1"/>
    <w:rsid w:val="00A120FF"/>
    <w:rsid w:val="00A121A7"/>
    <w:rsid w:val="00A12750"/>
    <w:rsid w:val="00A12E12"/>
    <w:rsid w:val="00A131C7"/>
    <w:rsid w:val="00A13939"/>
    <w:rsid w:val="00A15732"/>
    <w:rsid w:val="00A16059"/>
    <w:rsid w:val="00A16912"/>
    <w:rsid w:val="00A20069"/>
    <w:rsid w:val="00A214C8"/>
    <w:rsid w:val="00A227C0"/>
    <w:rsid w:val="00A234CE"/>
    <w:rsid w:val="00A23A30"/>
    <w:rsid w:val="00A251D4"/>
    <w:rsid w:val="00A3348D"/>
    <w:rsid w:val="00A339F1"/>
    <w:rsid w:val="00A350A1"/>
    <w:rsid w:val="00A35B4E"/>
    <w:rsid w:val="00A36D82"/>
    <w:rsid w:val="00A42D91"/>
    <w:rsid w:val="00A43E83"/>
    <w:rsid w:val="00A4458D"/>
    <w:rsid w:val="00A44BB3"/>
    <w:rsid w:val="00A451E2"/>
    <w:rsid w:val="00A46349"/>
    <w:rsid w:val="00A46CC0"/>
    <w:rsid w:val="00A47EC1"/>
    <w:rsid w:val="00A50AE4"/>
    <w:rsid w:val="00A51AB4"/>
    <w:rsid w:val="00A54593"/>
    <w:rsid w:val="00A55FC8"/>
    <w:rsid w:val="00A57FE3"/>
    <w:rsid w:val="00A63BBC"/>
    <w:rsid w:val="00A656CC"/>
    <w:rsid w:val="00A725D9"/>
    <w:rsid w:val="00A72ECE"/>
    <w:rsid w:val="00A7449C"/>
    <w:rsid w:val="00A75549"/>
    <w:rsid w:val="00A769B4"/>
    <w:rsid w:val="00A76E81"/>
    <w:rsid w:val="00A8038C"/>
    <w:rsid w:val="00A81DE3"/>
    <w:rsid w:val="00A81F43"/>
    <w:rsid w:val="00A84B0E"/>
    <w:rsid w:val="00A85F96"/>
    <w:rsid w:val="00A86F0D"/>
    <w:rsid w:val="00A87AD9"/>
    <w:rsid w:val="00A90EA1"/>
    <w:rsid w:val="00A93182"/>
    <w:rsid w:val="00A937E8"/>
    <w:rsid w:val="00A939AD"/>
    <w:rsid w:val="00A93AA6"/>
    <w:rsid w:val="00A93E10"/>
    <w:rsid w:val="00A9425F"/>
    <w:rsid w:val="00A94429"/>
    <w:rsid w:val="00A94DA9"/>
    <w:rsid w:val="00A972EC"/>
    <w:rsid w:val="00AA26F9"/>
    <w:rsid w:val="00AA3462"/>
    <w:rsid w:val="00AA3C2B"/>
    <w:rsid w:val="00AA6248"/>
    <w:rsid w:val="00AA6683"/>
    <w:rsid w:val="00AB113D"/>
    <w:rsid w:val="00AB14D7"/>
    <w:rsid w:val="00AB21C0"/>
    <w:rsid w:val="00AB3193"/>
    <w:rsid w:val="00AB47C4"/>
    <w:rsid w:val="00AB52F1"/>
    <w:rsid w:val="00AB7D7A"/>
    <w:rsid w:val="00AC0CD8"/>
    <w:rsid w:val="00AC23F5"/>
    <w:rsid w:val="00AC42A8"/>
    <w:rsid w:val="00AC6EDF"/>
    <w:rsid w:val="00AC7B85"/>
    <w:rsid w:val="00AC7BAB"/>
    <w:rsid w:val="00AD1AD0"/>
    <w:rsid w:val="00AD3038"/>
    <w:rsid w:val="00AD3D3D"/>
    <w:rsid w:val="00AD4292"/>
    <w:rsid w:val="00AD701E"/>
    <w:rsid w:val="00AE004F"/>
    <w:rsid w:val="00AE3CB8"/>
    <w:rsid w:val="00AE69D4"/>
    <w:rsid w:val="00AE717F"/>
    <w:rsid w:val="00AF10EF"/>
    <w:rsid w:val="00AF2B67"/>
    <w:rsid w:val="00AF39CE"/>
    <w:rsid w:val="00AF3D55"/>
    <w:rsid w:val="00AF3DC0"/>
    <w:rsid w:val="00AF5C6B"/>
    <w:rsid w:val="00AF7576"/>
    <w:rsid w:val="00B00514"/>
    <w:rsid w:val="00B00FA5"/>
    <w:rsid w:val="00B03799"/>
    <w:rsid w:val="00B05B9B"/>
    <w:rsid w:val="00B06ABA"/>
    <w:rsid w:val="00B06E2C"/>
    <w:rsid w:val="00B07F2A"/>
    <w:rsid w:val="00B07F88"/>
    <w:rsid w:val="00B126DC"/>
    <w:rsid w:val="00B13BB3"/>
    <w:rsid w:val="00B163D4"/>
    <w:rsid w:val="00B17186"/>
    <w:rsid w:val="00B20B67"/>
    <w:rsid w:val="00B2330E"/>
    <w:rsid w:val="00B23411"/>
    <w:rsid w:val="00B23C24"/>
    <w:rsid w:val="00B24552"/>
    <w:rsid w:val="00B24A6A"/>
    <w:rsid w:val="00B24FE5"/>
    <w:rsid w:val="00B2617B"/>
    <w:rsid w:val="00B261C8"/>
    <w:rsid w:val="00B31807"/>
    <w:rsid w:val="00B31D44"/>
    <w:rsid w:val="00B348E8"/>
    <w:rsid w:val="00B40078"/>
    <w:rsid w:val="00B42066"/>
    <w:rsid w:val="00B42E0F"/>
    <w:rsid w:val="00B436A5"/>
    <w:rsid w:val="00B43C68"/>
    <w:rsid w:val="00B43E03"/>
    <w:rsid w:val="00B43E18"/>
    <w:rsid w:val="00B4790E"/>
    <w:rsid w:val="00B47CDD"/>
    <w:rsid w:val="00B556C5"/>
    <w:rsid w:val="00B565B4"/>
    <w:rsid w:val="00B60386"/>
    <w:rsid w:val="00B60FFC"/>
    <w:rsid w:val="00B62857"/>
    <w:rsid w:val="00B6411E"/>
    <w:rsid w:val="00B653D0"/>
    <w:rsid w:val="00B65C9D"/>
    <w:rsid w:val="00B66503"/>
    <w:rsid w:val="00B66BF4"/>
    <w:rsid w:val="00B71827"/>
    <w:rsid w:val="00B73E8F"/>
    <w:rsid w:val="00B74112"/>
    <w:rsid w:val="00B75039"/>
    <w:rsid w:val="00B75441"/>
    <w:rsid w:val="00B82682"/>
    <w:rsid w:val="00B82F42"/>
    <w:rsid w:val="00B83CA6"/>
    <w:rsid w:val="00B846D1"/>
    <w:rsid w:val="00B8655B"/>
    <w:rsid w:val="00B86771"/>
    <w:rsid w:val="00B9657D"/>
    <w:rsid w:val="00B96CA6"/>
    <w:rsid w:val="00BA0309"/>
    <w:rsid w:val="00BA10A0"/>
    <w:rsid w:val="00BA1625"/>
    <w:rsid w:val="00BA1B3D"/>
    <w:rsid w:val="00BA2C66"/>
    <w:rsid w:val="00BA389F"/>
    <w:rsid w:val="00BA3CBC"/>
    <w:rsid w:val="00BA5F4A"/>
    <w:rsid w:val="00BB0D69"/>
    <w:rsid w:val="00BB303D"/>
    <w:rsid w:val="00BB711D"/>
    <w:rsid w:val="00BC0503"/>
    <w:rsid w:val="00BC1759"/>
    <w:rsid w:val="00BC2CB9"/>
    <w:rsid w:val="00BC2D69"/>
    <w:rsid w:val="00BC56C6"/>
    <w:rsid w:val="00BC5B24"/>
    <w:rsid w:val="00BC7B00"/>
    <w:rsid w:val="00BD06B0"/>
    <w:rsid w:val="00BD1072"/>
    <w:rsid w:val="00BD3CB6"/>
    <w:rsid w:val="00BD4CB9"/>
    <w:rsid w:val="00BD54FF"/>
    <w:rsid w:val="00BD5B85"/>
    <w:rsid w:val="00BD7326"/>
    <w:rsid w:val="00BE0A56"/>
    <w:rsid w:val="00BE2A86"/>
    <w:rsid w:val="00BE34C1"/>
    <w:rsid w:val="00BE36DF"/>
    <w:rsid w:val="00BF0846"/>
    <w:rsid w:val="00BF19E8"/>
    <w:rsid w:val="00BF377A"/>
    <w:rsid w:val="00C0018C"/>
    <w:rsid w:val="00C004AE"/>
    <w:rsid w:val="00C01652"/>
    <w:rsid w:val="00C02F57"/>
    <w:rsid w:val="00C045BA"/>
    <w:rsid w:val="00C10279"/>
    <w:rsid w:val="00C10AC4"/>
    <w:rsid w:val="00C11042"/>
    <w:rsid w:val="00C1495E"/>
    <w:rsid w:val="00C151B6"/>
    <w:rsid w:val="00C1730D"/>
    <w:rsid w:val="00C236F8"/>
    <w:rsid w:val="00C23877"/>
    <w:rsid w:val="00C2443E"/>
    <w:rsid w:val="00C24482"/>
    <w:rsid w:val="00C30D5D"/>
    <w:rsid w:val="00C35539"/>
    <w:rsid w:val="00C37861"/>
    <w:rsid w:val="00C379F9"/>
    <w:rsid w:val="00C40E93"/>
    <w:rsid w:val="00C44A2B"/>
    <w:rsid w:val="00C46054"/>
    <w:rsid w:val="00C47AAE"/>
    <w:rsid w:val="00C50925"/>
    <w:rsid w:val="00C51BF1"/>
    <w:rsid w:val="00C52450"/>
    <w:rsid w:val="00C53119"/>
    <w:rsid w:val="00C54510"/>
    <w:rsid w:val="00C54F37"/>
    <w:rsid w:val="00C60B17"/>
    <w:rsid w:val="00C62D7C"/>
    <w:rsid w:val="00C651E4"/>
    <w:rsid w:val="00C65383"/>
    <w:rsid w:val="00C6627D"/>
    <w:rsid w:val="00C72289"/>
    <w:rsid w:val="00C73FD0"/>
    <w:rsid w:val="00C7477E"/>
    <w:rsid w:val="00C74AE2"/>
    <w:rsid w:val="00C755F8"/>
    <w:rsid w:val="00C76A75"/>
    <w:rsid w:val="00C77140"/>
    <w:rsid w:val="00C773D1"/>
    <w:rsid w:val="00C80DEB"/>
    <w:rsid w:val="00C8273D"/>
    <w:rsid w:val="00C82897"/>
    <w:rsid w:val="00C82CA9"/>
    <w:rsid w:val="00C83195"/>
    <w:rsid w:val="00C8459D"/>
    <w:rsid w:val="00C859CE"/>
    <w:rsid w:val="00C85C54"/>
    <w:rsid w:val="00C86685"/>
    <w:rsid w:val="00C871BC"/>
    <w:rsid w:val="00C91AFE"/>
    <w:rsid w:val="00C971DD"/>
    <w:rsid w:val="00C97873"/>
    <w:rsid w:val="00C97A87"/>
    <w:rsid w:val="00CA0D84"/>
    <w:rsid w:val="00CA283C"/>
    <w:rsid w:val="00CA2C89"/>
    <w:rsid w:val="00CA3254"/>
    <w:rsid w:val="00CA32B5"/>
    <w:rsid w:val="00CA36EF"/>
    <w:rsid w:val="00CA5AE0"/>
    <w:rsid w:val="00CA5BC9"/>
    <w:rsid w:val="00CA63FE"/>
    <w:rsid w:val="00CB3437"/>
    <w:rsid w:val="00CB35FA"/>
    <w:rsid w:val="00CB73A9"/>
    <w:rsid w:val="00CB7FDC"/>
    <w:rsid w:val="00CC0435"/>
    <w:rsid w:val="00CC0CFD"/>
    <w:rsid w:val="00CC3683"/>
    <w:rsid w:val="00CC412F"/>
    <w:rsid w:val="00CC6C6B"/>
    <w:rsid w:val="00CC762B"/>
    <w:rsid w:val="00CC7E36"/>
    <w:rsid w:val="00CD06A9"/>
    <w:rsid w:val="00CD119D"/>
    <w:rsid w:val="00CD1C03"/>
    <w:rsid w:val="00CD2A07"/>
    <w:rsid w:val="00CD4921"/>
    <w:rsid w:val="00CD56A2"/>
    <w:rsid w:val="00CD58DC"/>
    <w:rsid w:val="00CE0889"/>
    <w:rsid w:val="00CE11C2"/>
    <w:rsid w:val="00CE169E"/>
    <w:rsid w:val="00CE3F27"/>
    <w:rsid w:val="00CE50FC"/>
    <w:rsid w:val="00CE58AB"/>
    <w:rsid w:val="00CE5C5F"/>
    <w:rsid w:val="00CE600C"/>
    <w:rsid w:val="00CE67B1"/>
    <w:rsid w:val="00CF1417"/>
    <w:rsid w:val="00CF2902"/>
    <w:rsid w:val="00D01665"/>
    <w:rsid w:val="00D027AC"/>
    <w:rsid w:val="00D04198"/>
    <w:rsid w:val="00D044FB"/>
    <w:rsid w:val="00D05CC2"/>
    <w:rsid w:val="00D076DB"/>
    <w:rsid w:val="00D07DBF"/>
    <w:rsid w:val="00D10FC4"/>
    <w:rsid w:val="00D17684"/>
    <w:rsid w:val="00D21243"/>
    <w:rsid w:val="00D227FE"/>
    <w:rsid w:val="00D23B69"/>
    <w:rsid w:val="00D23E22"/>
    <w:rsid w:val="00D27745"/>
    <w:rsid w:val="00D31940"/>
    <w:rsid w:val="00D32435"/>
    <w:rsid w:val="00D35CE0"/>
    <w:rsid w:val="00D36C3C"/>
    <w:rsid w:val="00D405D5"/>
    <w:rsid w:val="00D4177F"/>
    <w:rsid w:val="00D42498"/>
    <w:rsid w:val="00D42D68"/>
    <w:rsid w:val="00D42DC2"/>
    <w:rsid w:val="00D45A3B"/>
    <w:rsid w:val="00D46398"/>
    <w:rsid w:val="00D467A9"/>
    <w:rsid w:val="00D46FFD"/>
    <w:rsid w:val="00D47EDC"/>
    <w:rsid w:val="00D53AFE"/>
    <w:rsid w:val="00D56347"/>
    <w:rsid w:val="00D573F6"/>
    <w:rsid w:val="00D6076B"/>
    <w:rsid w:val="00D60D1E"/>
    <w:rsid w:val="00D61A63"/>
    <w:rsid w:val="00D61C16"/>
    <w:rsid w:val="00D625D8"/>
    <w:rsid w:val="00D6396D"/>
    <w:rsid w:val="00D64168"/>
    <w:rsid w:val="00D64AB8"/>
    <w:rsid w:val="00D66467"/>
    <w:rsid w:val="00D665C7"/>
    <w:rsid w:val="00D666A0"/>
    <w:rsid w:val="00D66E74"/>
    <w:rsid w:val="00D67AC8"/>
    <w:rsid w:val="00D71256"/>
    <w:rsid w:val="00D72A88"/>
    <w:rsid w:val="00D74B58"/>
    <w:rsid w:val="00D77ECE"/>
    <w:rsid w:val="00D80A09"/>
    <w:rsid w:val="00D80C70"/>
    <w:rsid w:val="00D829FB"/>
    <w:rsid w:val="00D8373C"/>
    <w:rsid w:val="00D856C9"/>
    <w:rsid w:val="00D9098E"/>
    <w:rsid w:val="00D90CED"/>
    <w:rsid w:val="00D93CF1"/>
    <w:rsid w:val="00D9420B"/>
    <w:rsid w:val="00D943D4"/>
    <w:rsid w:val="00D96BE2"/>
    <w:rsid w:val="00D97A7A"/>
    <w:rsid w:val="00DA03DE"/>
    <w:rsid w:val="00DA05E3"/>
    <w:rsid w:val="00DA0B41"/>
    <w:rsid w:val="00DA1C10"/>
    <w:rsid w:val="00DB0D33"/>
    <w:rsid w:val="00DB455B"/>
    <w:rsid w:val="00DB486B"/>
    <w:rsid w:val="00DB4D2A"/>
    <w:rsid w:val="00DB6553"/>
    <w:rsid w:val="00DC2335"/>
    <w:rsid w:val="00DC2ADF"/>
    <w:rsid w:val="00DC2EC3"/>
    <w:rsid w:val="00DC3F87"/>
    <w:rsid w:val="00DC56C7"/>
    <w:rsid w:val="00DC586D"/>
    <w:rsid w:val="00DD09FB"/>
    <w:rsid w:val="00DD222A"/>
    <w:rsid w:val="00DD30CE"/>
    <w:rsid w:val="00DD32C1"/>
    <w:rsid w:val="00DD5E97"/>
    <w:rsid w:val="00DE0FD6"/>
    <w:rsid w:val="00DE23E3"/>
    <w:rsid w:val="00DE6100"/>
    <w:rsid w:val="00DE6784"/>
    <w:rsid w:val="00DE7EB0"/>
    <w:rsid w:val="00DF1143"/>
    <w:rsid w:val="00DF186F"/>
    <w:rsid w:val="00DF1C99"/>
    <w:rsid w:val="00DF2BC8"/>
    <w:rsid w:val="00DF3097"/>
    <w:rsid w:val="00DF42C6"/>
    <w:rsid w:val="00DF4C29"/>
    <w:rsid w:val="00DF4D56"/>
    <w:rsid w:val="00DF7730"/>
    <w:rsid w:val="00E03049"/>
    <w:rsid w:val="00E04BD0"/>
    <w:rsid w:val="00E06C5B"/>
    <w:rsid w:val="00E06CF3"/>
    <w:rsid w:val="00E1084E"/>
    <w:rsid w:val="00E11A54"/>
    <w:rsid w:val="00E129AE"/>
    <w:rsid w:val="00E12BF8"/>
    <w:rsid w:val="00E13BAD"/>
    <w:rsid w:val="00E1530E"/>
    <w:rsid w:val="00E16527"/>
    <w:rsid w:val="00E17FDC"/>
    <w:rsid w:val="00E22AA3"/>
    <w:rsid w:val="00E24166"/>
    <w:rsid w:val="00E242A6"/>
    <w:rsid w:val="00E25B2A"/>
    <w:rsid w:val="00E26C45"/>
    <w:rsid w:val="00E271DB"/>
    <w:rsid w:val="00E30D3E"/>
    <w:rsid w:val="00E322A1"/>
    <w:rsid w:val="00E3296D"/>
    <w:rsid w:val="00E363F8"/>
    <w:rsid w:val="00E36F24"/>
    <w:rsid w:val="00E442CC"/>
    <w:rsid w:val="00E457DD"/>
    <w:rsid w:val="00E463D3"/>
    <w:rsid w:val="00E464AD"/>
    <w:rsid w:val="00E466E2"/>
    <w:rsid w:val="00E46B61"/>
    <w:rsid w:val="00E46CCC"/>
    <w:rsid w:val="00E47169"/>
    <w:rsid w:val="00E50E68"/>
    <w:rsid w:val="00E527CF"/>
    <w:rsid w:val="00E5489A"/>
    <w:rsid w:val="00E57256"/>
    <w:rsid w:val="00E57554"/>
    <w:rsid w:val="00E57915"/>
    <w:rsid w:val="00E57E44"/>
    <w:rsid w:val="00E6084C"/>
    <w:rsid w:val="00E60CA1"/>
    <w:rsid w:val="00E62335"/>
    <w:rsid w:val="00E62D40"/>
    <w:rsid w:val="00E640A1"/>
    <w:rsid w:val="00E65468"/>
    <w:rsid w:val="00E670A9"/>
    <w:rsid w:val="00E71DC0"/>
    <w:rsid w:val="00E72B25"/>
    <w:rsid w:val="00E72EC2"/>
    <w:rsid w:val="00E73103"/>
    <w:rsid w:val="00E74447"/>
    <w:rsid w:val="00E75D9E"/>
    <w:rsid w:val="00E76F9F"/>
    <w:rsid w:val="00E801CC"/>
    <w:rsid w:val="00E81639"/>
    <w:rsid w:val="00E8234A"/>
    <w:rsid w:val="00E837AC"/>
    <w:rsid w:val="00E85A7E"/>
    <w:rsid w:val="00E879EE"/>
    <w:rsid w:val="00E87A72"/>
    <w:rsid w:val="00E900B0"/>
    <w:rsid w:val="00E90130"/>
    <w:rsid w:val="00E92C65"/>
    <w:rsid w:val="00E934B8"/>
    <w:rsid w:val="00E93E9E"/>
    <w:rsid w:val="00E94DF7"/>
    <w:rsid w:val="00E95971"/>
    <w:rsid w:val="00E95CE7"/>
    <w:rsid w:val="00E96197"/>
    <w:rsid w:val="00E966A0"/>
    <w:rsid w:val="00E96E85"/>
    <w:rsid w:val="00EA0C51"/>
    <w:rsid w:val="00EA2255"/>
    <w:rsid w:val="00EA35E0"/>
    <w:rsid w:val="00EA5894"/>
    <w:rsid w:val="00EB032E"/>
    <w:rsid w:val="00EB0D65"/>
    <w:rsid w:val="00EB18B8"/>
    <w:rsid w:val="00EB24E4"/>
    <w:rsid w:val="00EB2655"/>
    <w:rsid w:val="00EB3C4A"/>
    <w:rsid w:val="00EB4E2B"/>
    <w:rsid w:val="00EC0914"/>
    <w:rsid w:val="00EC2671"/>
    <w:rsid w:val="00EC293B"/>
    <w:rsid w:val="00EC31C5"/>
    <w:rsid w:val="00EC348D"/>
    <w:rsid w:val="00EC418D"/>
    <w:rsid w:val="00EC5297"/>
    <w:rsid w:val="00ED0B77"/>
    <w:rsid w:val="00ED23ED"/>
    <w:rsid w:val="00ED2E12"/>
    <w:rsid w:val="00ED43BB"/>
    <w:rsid w:val="00ED5403"/>
    <w:rsid w:val="00ED74DC"/>
    <w:rsid w:val="00EE3E53"/>
    <w:rsid w:val="00EE4530"/>
    <w:rsid w:val="00EE5102"/>
    <w:rsid w:val="00EE51B6"/>
    <w:rsid w:val="00EE6A8B"/>
    <w:rsid w:val="00EE70D4"/>
    <w:rsid w:val="00EE7929"/>
    <w:rsid w:val="00EF06AA"/>
    <w:rsid w:val="00EF1857"/>
    <w:rsid w:val="00EF4549"/>
    <w:rsid w:val="00EF4650"/>
    <w:rsid w:val="00EF5A1D"/>
    <w:rsid w:val="00EF5E81"/>
    <w:rsid w:val="00EF7A60"/>
    <w:rsid w:val="00EF7AA8"/>
    <w:rsid w:val="00F00147"/>
    <w:rsid w:val="00F01477"/>
    <w:rsid w:val="00F03F17"/>
    <w:rsid w:val="00F0663E"/>
    <w:rsid w:val="00F06793"/>
    <w:rsid w:val="00F0743A"/>
    <w:rsid w:val="00F07C02"/>
    <w:rsid w:val="00F12594"/>
    <w:rsid w:val="00F137D8"/>
    <w:rsid w:val="00F166E5"/>
    <w:rsid w:val="00F17587"/>
    <w:rsid w:val="00F17A44"/>
    <w:rsid w:val="00F20065"/>
    <w:rsid w:val="00F21089"/>
    <w:rsid w:val="00F210BC"/>
    <w:rsid w:val="00F21B59"/>
    <w:rsid w:val="00F21F72"/>
    <w:rsid w:val="00F23A3D"/>
    <w:rsid w:val="00F26363"/>
    <w:rsid w:val="00F27DBB"/>
    <w:rsid w:val="00F31C60"/>
    <w:rsid w:val="00F35617"/>
    <w:rsid w:val="00F37A01"/>
    <w:rsid w:val="00F43021"/>
    <w:rsid w:val="00F436F6"/>
    <w:rsid w:val="00F43C3F"/>
    <w:rsid w:val="00F50589"/>
    <w:rsid w:val="00F518AA"/>
    <w:rsid w:val="00F51F4F"/>
    <w:rsid w:val="00F52EA9"/>
    <w:rsid w:val="00F530BD"/>
    <w:rsid w:val="00F538F9"/>
    <w:rsid w:val="00F54391"/>
    <w:rsid w:val="00F548AD"/>
    <w:rsid w:val="00F54BB6"/>
    <w:rsid w:val="00F56E66"/>
    <w:rsid w:val="00F61832"/>
    <w:rsid w:val="00F61CB5"/>
    <w:rsid w:val="00F628A0"/>
    <w:rsid w:val="00F6322F"/>
    <w:rsid w:val="00F659E4"/>
    <w:rsid w:val="00F6601E"/>
    <w:rsid w:val="00F66AF5"/>
    <w:rsid w:val="00F73214"/>
    <w:rsid w:val="00F75D63"/>
    <w:rsid w:val="00F769B8"/>
    <w:rsid w:val="00F77595"/>
    <w:rsid w:val="00F77B70"/>
    <w:rsid w:val="00F81BCE"/>
    <w:rsid w:val="00F82956"/>
    <w:rsid w:val="00F82F98"/>
    <w:rsid w:val="00F85255"/>
    <w:rsid w:val="00F855E0"/>
    <w:rsid w:val="00F860A9"/>
    <w:rsid w:val="00F866DD"/>
    <w:rsid w:val="00F86B74"/>
    <w:rsid w:val="00F96094"/>
    <w:rsid w:val="00FA10F8"/>
    <w:rsid w:val="00FA2491"/>
    <w:rsid w:val="00FA4627"/>
    <w:rsid w:val="00FA4834"/>
    <w:rsid w:val="00FA510D"/>
    <w:rsid w:val="00FB1F0D"/>
    <w:rsid w:val="00FB5447"/>
    <w:rsid w:val="00FB547F"/>
    <w:rsid w:val="00FB5AA9"/>
    <w:rsid w:val="00FB7621"/>
    <w:rsid w:val="00FB7D2A"/>
    <w:rsid w:val="00FC08C5"/>
    <w:rsid w:val="00FC1DAC"/>
    <w:rsid w:val="00FC25A2"/>
    <w:rsid w:val="00FC2A9B"/>
    <w:rsid w:val="00FC300D"/>
    <w:rsid w:val="00FC3A5A"/>
    <w:rsid w:val="00FC4C2A"/>
    <w:rsid w:val="00FD11DE"/>
    <w:rsid w:val="00FD36E9"/>
    <w:rsid w:val="00FD3FEF"/>
    <w:rsid w:val="00FD567A"/>
    <w:rsid w:val="00FD56FF"/>
    <w:rsid w:val="00FD6F2E"/>
    <w:rsid w:val="00FE0434"/>
    <w:rsid w:val="00FE1B08"/>
    <w:rsid w:val="00FE2692"/>
    <w:rsid w:val="00FE2F1B"/>
    <w:rsid w:val="00FE30BD"/>
    <w:rsid w:val="00FE3968"/>
    <w:rsid w:val="00FE3F4D"/>
    <w:rsid w:val="00FE7B1F"/>
    <w:rsid w:val="00FF0390"/>
    <w:rsid w:val="00FF1E23"/>
    <w:rsid w:val="00FF22C2"/>
    <w:rsid w:val="00FF2C24"/>
    <w:rsid w:val="00FF5176"/>
    <w:rsid w:val="00FF5D15"/>
    <w:rsid w:val="00FF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9D146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1B6BF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1B6BF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1B6BF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B6BF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B6BF7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B6B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B6BF7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A200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3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8CA7F-6A8A-4263-99D2-0E6C40EA7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10</Pages>
  <Words>3164</Words>
  <Characters>18668</Characters>
  <Application>Microsoft Office Word</Application>
  <DocSecurity>0</DocSecurity>
  <Lines>155</Lines>
  <Paragraphs>43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13</cp:revision>
  <cp:lastPrinted>2022-08-16T07:24:00Z</cp:lastPrinted>
  <dcterms:created xsi:type="dcterms:W3CDTF">2026-01-20T08:04:00Z</dcterms:created>
  <dcterms:modified xsi:type="dcterms:W3CDTF">2026-04-09T07:47:00Z</dcterms:modified>
</cp:coreProperties>
</file>